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BBC" w:rsidRDefault="00D16BBC" w:rsidP="00447399">
      <w:pPr>
        <w:jc w:val="both"/>
        <w:rPr>
          <w:rFonts w:ascii="Verdana" w:hAnsi="Verdana"/>
          <w:b/>
          <w:sz w:val="22"/>
          <w:szCs w:val="22"/>
        </w:rPr>
      </w:pPr>
    </w:p>
    <w:p w:rsidR="00D16BBC" w:rsidRDefault="00D16BBC" w:rsidP="00447399">
      <w:pPr>
        <w:jc w:val="both"/>
        <w:rPr>
          <w:rFonts w:ascii="Verdana" w:hAnsi="Verdana"/>
          <w:b/>
          <w:sz w:val="22"/>
          <w:szCs w:val="22"/>
        </w:rPr>
      </w:pPr>
    </w:p>
    <w:p w:rsidR="00447399" w:rsidRPr="00447399" w:rsidRDefault="007647EB" w:rsidP="00447399">
      <w:pPr>
        <w:jc w:val="both"/>
        <w:rPr>
          <w:rFonts w:ascii="Verdana" w:hAnsi="Verdana"/>
          <w:b/>
          <w:sz w:val="22"/>
          <w:szCs w:val="22"/>
          <w:highlight w:val="yellow"/>
        </w:rPr>
      </w:pPr>
      <w:r w:rsidRPr="00447399">
        <w:rPr>
          <w:rFonts w:ascii="Verdana" w:hAnsi="Verdana"/>
          <w:b/>
          <w:sz w:val="22"/>
          <w:szCs w:val="22"/>
        </w:rPr>
        <w:t xml:space="preserve">CAPITOLATO SPECIALE DI APPALTO PER </w:t>
      </w:r>
      <w:r w:rsidR="00447399" w:rsidRPr="00447399">
        <w:rPr>
          <w:rFonts w:ascii="Verdana" w:hAnsi="Verdana"/>
          <w:b/>
          <w:bCs/>
          <w:color w:val="000000"/>
          <w:sz w:val="22"/>
          <w:szCs w:val="22"/>
        </w:rPr>
        <w:t xml:space="preserve">L’AFFIDAMENTO DEL SERVIZIO DI ASSISTENZA EQUIDI DELL’UFFICIO INCREMENTO IPPICO DI FOGGIA </w:t>
      </w:r>
    </w:p>
    <w:p w:rsidR="007647EB" w:rsidRPr="008D66FB" w:rsidRDefault="007647EB" w:rsidP="007647EB">
      <w:pPr>
        <w:suppressAutoHyphens/>
        <w:jc w:val="both"/>
        <w:rPr>
          <w:rFonts w:ascii="Verdana" w:hAnsi="Verdana"/>
          <w:sz w:val="22"/>
          <w:szCs w:val="22"/>
        </w:rPr>
      </w:pPr>
    </w:p>
    <w:p w:rsidR="007647EB" w:rsidRPr="009D18B5" w:rsidRDefault="00CB4B38" w:rsidP="007647EB">
      <w:pPr>
        <w:tabs>
          <w:tab w:val="left" w:pos="10773"/>
        </w:tabs>
        <w:ind w:right="27"/>
        <w:jc w:val="center"/>
        <w:rPr>
          <w:rFonts w:ascii="Verdana" w:hAnsi="Verdana"/>
          <w:i/>
          <w:sz w:val="22"/>
          <w:szCs w:val="22"/>
        </w:rPr>
      </w:pPr>
      <w:r w:rsidRPr="009D18B5">
        <w:rPr>
          <w:rFonts w:ascii="Verdana" w:hAnsi="Verdana"/>
          <w:i/>
          <w:sz w:val="22"/>
          <w:szCs w:val="22"/>
        </w:rPr>
        <w:t>ART. 1</w:t>
      </w:r>
    </w:p>
    <w:p w:rsidR="00CB4B38" w:rsidRPr="00CB4B38" w:rsidRDefault="00CB4B38" w:rsidP="007647EB">
      <w:pPr>
        <w:tabs>
          <w:tab w:val="left" w:pos="10773"/>
        </w:tabs>
        <w:ind w:right="27"/>
        <w:jc w:val="center"/>
        <w:rPr>
          <w:rFonts w:ascii="Verdana" w:hAnsi="Verdana"/>
          <w:i/>
          <w:sz w:val="22"/>
          <w:szCs w:val="22"/>
          <w:u w:val="single"/>
        </w:rPr>
      </w:pPr>
      <w:r w:rsidRPr="009D18B5">
        <w:rPr>
          <w:rFonts w:ascii="Verdana" w:hAnsi="Verdana"/>
          <w:i/>
          <w:sz w:val="22"/>
          <w:szCs w:val="22"/>
          <w:u w:val="single"/>
        </w:rPr>
        <w:t>OGGETTO DELLA GARA</w:t>
      </w:r>
    </w:p>
    <w:p w:rsidR="00A21305" w:rsidRPr="00A21305" w:rsidRDefault="00A21305" w:rsidP="007647EB">
      <w:pPr>
        <w:tabs>
          <w:tab w:val="left" w:pos="10773"/>
        </w:tabs>
        <w:ind w:right="27"/>
        <w:jc w:val="center"/>
        <w:rPr>
          <w:rFonts w:ascii="Verdana" w:hAnsi="Verdana"/>
          <w:i/>
          <w:sz w:val="22"/>
          <w:szCs w:val="22"/>
          <w:u w:val="single"/>
        </w:rPr>
      </w:pPr>
    </w:p>
    <w:p w:rsidR="008D66FB" w:rsidRPr="008D66FB" w:rsidRDefault="008D66FB" w:rsidP="008D66FB">
      <w:pPr>
        <w:pStyle w:val="Corpodeltesto21"/>
        <w:tabs>
          <w:tab w:val="left" w:pos="204"/>
        </w:tabs>
        <w:ind w:left="-76"/>
        <w:jc w:val="both"/>
        <w:rPr>
          <w:rFonts w:ascii="Verdana" w:hAnsi="Verdana"/>
          <w:b w:val="0"/>
          <w:sz w:val="22"/>
          <w:szCs w:val="22"/>
        </w:rPr>
      </w:pPr>
      <w:r w:rsidRPr="008D66FB">
        <w:rPr>
          <w:rFonts w:ascii="Verdana" w:hAnsi="Verdana"/>
          <w:b w:val="0"/>
          <w:sz w:val="22"/>
          <w:szCs w:val="22"/>
        </w:rPr>
        <w:t xml:space="preserve">Oggetto dell’affidamento è il servizio atto ad assicurare l’assistenza e le attività di fecondazione per  un totale di circa 21.119 </w:t>
      </w:r>
      <w:r w:rsidRPr="008D66FB">
        <w:rPr>
          <w:rFonts w:ascii="Verdana" w:hAnsi="Verdana"/>
          <w:sz w:val="22"/>
          <w:szCs w:val="22"/>
          <w:u w:val="single"/>
        </w:rPr>
        <w:t>presenze</w:t>
      </w:r>
      <w:r w:rsidR="001979BB">
        <w:rPr>
          <w:rFonts w:ascii="Verdana" w:hAnsi="Verdana"/>
          <w:sz w:val="22"/>
          <w:szCs w:val="22"/>
          <w:u w:val="single"/>
        </w:rPr>
        <w:t>*</w:t>
      </w:r>
      <w:r w:rsidRPr="008D66FB">
        <w:rPr>
          <w:rFonts w:ascii="Verdana" w:hAnsi="Verdana"/>
          <w:b w:val="0"/>
          <w:sz w:val="22"/>
          <w:szCs w:val="22"/>
        </w:rPr>
        <w:t xml:space="preserve"> medie annue, presso le scuderie del complesso edilizio sito in Foggia alla via R. Caggese 1. L'Ufficio, inoltre, per le proprie esigenze istituzionali è munito di apposita auto scuderia, effettua annualmente circa 40 trasporti, e per tale attività è richiesto apposito autista. </w:t>
      </w:r>
    </w:p>
    <w:p w:rsidR="008D66FB" w:rsidRPr="008D66FB" w:rsidRDefault="00867C55" w:rsidP="008D66FB">
      <w:pPr>
        <w:pStyle w:val="Corpodeltesto21"/>
        <w:tabs>
          <w:tab w:val="left" w:pos="204"/>
        </w:tabs>
        <w:ind w:left="-76"/>
        <w:jc w:val="both"/>
        <w:rPr>
          <w:rFonts w:ascii="Verdana" w:hAnsi="Verdana"/>
          <w:b w:val="0"/>
          <w:sz w:val="22"/>
          <w:szCs w:val="22"/>
        </w:rPr>
      </w:pPr>
      <w:r>
        <w:rPr>
          <w:rFonts w:ascii="Verdana" w:hAnsi="Verdana"/>
          <w:b w:val="0"/>
          <w:sz w:val="22"/>
          <w:szCs w:val="22"/>
        </w:rPr>
        <w:t>A titolo informativo</w:t>
      </w:r>
      <w:r w:rsidR="002A42B7">
        <w:rPr>
          <w:rFonts w:ascii="Verdana" w:hAnsi="Verdana"/>
          <w:b w:val="0"/>
          <w:sz w:val="22"/>
          <w:szCs w:val="22"/>
        </w:rPr>
        <w:t>,</w:t>
      </w:r>
      <w:r>
        <w:rPr>
          <w:rFonts w:ascii="Verdana" w:hAnsi="Verdana"/>
          <w:b w:val="0"/>
          <w:sz w:val="22"/>
          <w:szCs w:val="22"/>
        </w:rPr>
        <w:t xml:space="preserve"> si riporta</w:t>
      </w:r>
      <w:r w:rsidR="001979BB">
        <w:rPr>
          <w:rFonts w:ascii="Verdana" w:hAnsi="Verdana"/>
          <w:b w:val="0"/>
          <w:sz w:val="22"/>
          <w:szCs w:val="22"/>
        </w:rPr>
        <w:t xml:space="preserve"> la distribuzione su base mensile delle presenze  medie registrate nel</w:t>
      </w:r>
      <w:r w:rsidR="008D66FB" w:rsidRPr="008D66FB">
        <w:rPr>
          <w:rFonts w:ascii="Verdana" w:hAnsi="Verdana"/>
          <w:b w:val="0"/>
          <w:sz w:val="22"/>
          <w:szCs w:val="22"/>
        </w:rPr>
        <w:t xml:space="preserve"> triennio 2010-2012:</w:t>
      </w:r>
    </w:p>
    <w:tbl>
      <w:tblPr>
        <w:tblpPr w:leftFromText="141" w:rightFromText="141" w:vertAnchor="text" w:horzAnchor="page" w:tblpX="2690" w:tblpY="22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11"/>
        <w:gridCol w:w="3467"/>
      </w:tblGrid>
      <w:tr w:rsidR="008D66FB" w:rsidRPr="008D66FB" w:rsidTr="004A1524">
        <w:tc>
          <w:tcPr>
            <w:tcW w:w="2311" w:type="dxa"/>
          </w:tcPr>
          <w:p w:rsidR="008D66FB" w:rsidRPr="008D66FB" w:rsidRDefault="008D66FB" w:rsidP="004A1524">
            <w:pPr>
              <w:pStyle w:val="Corpodeltesto21"/>
              <w:tabs>
                <w:tab w:val="left" w:pos="204"/>
              </w:tabs>
              <w:jc w:val="both"/>
              <w:rPr>
                <w:rFonts w:ascii="Verdana" w:hAnsi="Verdana"/>
                <w:sz w:val="22"/>
                <w:szCs w:val="22"/>
              </w:rPr>
            </w:pPr>
            <w:r w:rsidRPr="008D66FB">
              <w:rPr>
                <w:rFonts w:ascii="Verdana" w:hAnsi="Verdana"/>
                <w:sz w:val="22"/>
                <w:szCs w:val="22"/>
              </w:rPr>
              <w:t>MESE</w:t>
            </w:r>
          </w:p>
        </w:tc>
        <w:tc>
          <w:tcPr>
            <w:tcW w:w="3467" w:type="dxa"/>
          </w:tcPr>
          <w:p w:rsidR="008D66FB" w:rsidRPr="008D66FB" w:rsidRDefault="001979BB" w:rsidP="001979BB">
            <w:pPr>
              <w:pStyle w:val="Corpodeltesto21"/>
              <w:tabs>
                <w:tab w:val="left" w:pos="204"/>
              </w:tabs>
              <w:jc w:val="center"/>
              <w:rPr>
                <w:rFonts w:ascii="Verdana" w:hAnsi="Verdana"/>
                <w:sz w:val="22"/>
                <w:szCs w:val="22"/>
              </w:rPr>
            </w:pPr>
            <w:r>
              <w:rPr>
                <w:rFonts w:ascii="Verdana" w:hAnsi="Verdana"/>
                <w:sz w:val="22"/>
                <w:szCs w:val="22"/>
              </w:rPr>
              <w:t>p</w:t>
            </w:r>
            <w:r w:rsidR="008D66FB" w:rsidRPr="008D66FB">
              <w:rPr>
                <w:rFonts w:ascii="Verdana" w:hAnsi="Verdana"/>
                <w:sz w:val="22"/>
                <w:szCs w:val="22"/>
              </w:rPr>
              <w:t>resenze medie</w:t>
            </w:r>
          </w:p>
        </w:tc>
      </w:tr>
      <w:tr w:rsidR="008D66FB" w:rsidRPr="008D66FB" w:rsidTr="004A1524">
        <w:tc>
          <w:tcPr>
            <w:tcW w:w="2311" w:type="dxa"/>
            <w:vAlign w:val="bottom"/>
          </w:tcPr>
          <w:p w:rsidR="008D66FB" w:rsidRPr="008D66FB" w:rsidRDefault="008D66FB" w:rsidP="004A1524">
            <w:pPr>
              <w:rPr>
                <w:rFonts w:ascii="Verdana" w:hAnsi="Verdana" w:cs="Arial"/>
                <w:color w:val="000000"/>
                <w:sz w:val="22"/>
                <w:szCs w:val="22"/>
              </w:rPr>
            </w:pPr>
            <w:r w:rsidRPr="008D66FB">
              <w:rPr>
                <w:rFonts w:ascii="Verdana" w:hAnsi="Verdana" w:cs="Arial"/>
                <w:color w:val="000000"/>
                <w:sz w:val="22"/>
                <w:szCs w:val="22"/>
              </w:rPr>
              <w:t>Gennaio</w:t>
            </w:r>
          </w:p>
        </w:tc>
        <w:tc>
          <w:tcPr>
            <w:tcW w:w="3467" w:type="dxa"/>
            <w:vAlign w:val="bottom"/>
          </w:tcPr>
          <w:p w:rsidR="008D66FB" w:rsidRPr="008D66FB" w:rsidRDefault="008D66FB" w:rsidP="004A1524">
            <w:pPr>
              <w:jc w:val="right"/>
              <w:rPr>
                <w:rFonts w:ascii="Verdana" w:hAnsi="Verdana" w:cs="Arial"/>
                <w:color w:val="000000"/>
                <w:sz w:val="22"/>
                <w:szCs w:val="22"/>
              </w:rPr>
            </w:pPr>
            <w:r w:rsidRPr="008D66FB">
              <w:rPr>
                <w:rFonts w:ascii="Verdana" w:hAnsi="Verdana" w:cs="Arial"/>
                <w:color w:val="000000"/>
                <w:sz w:val="22"/>
                <w:szCs w:val="22"/>
              </w:rPr>
              <w:t>2.287</w:t>
            </w:r>
          </w:p>
        </w:tc>
      </w:tr>
      <w:tr w:rsidR="008D66FB" w:rsidRPr="008D66FB" w:rsidTr="004A1524">
        <w:tc>
          <w:tcPr>
            <w:tcW w:w="2311" w:type="dxa"/>
            <w:vAlign w:val="bottom"/>
          </w:tcPr>
          <w:p w:rsidR="008D66FB" w:rsidRPr="008D66FB" w:rsidRDefault="008D66FB" w:rsidP="004A1524">
            <w:pPr>
              <w:rPr>
                <w:rFonts w:ascii="Verdana" w:hAnsi="Verdana" w:cs="Arial"/>
                <w:color w:val="000000"/>
                <w:sz w:val="22"/>
                <w:szCs w:val="22"/>
              </w:rPr>
            </w:pPr>
            <w:r w:rsidRPr="008D66FB">
              <w:rPr>
                <w:rFonts w:ascii="Verdana" w:hAnsi="Verdana" w:cs="Arial"/>
                <w:color w:val="000000"/>
                <w:sz w:val="22"/>
                <w:szCs w:val="22"/>
              </w:rPr>
              <w:t>Febbraio</w:t>
            </w:r>
          </w:p>
        </w:tc>
        <w:tc>
          <w:tcPr>
            <w:tcW w:w="3467" w:type="dxa"/>
            <w:vAlign w:val="bottom"/>
          </w:tcPr>
          <w:p w:rsidR="008D66FB" w:rsidRPr="008D66FB" w:rsidRDefault="008D66FB" w:rsidP="004A1524">
            <w:pPr>
              <w:jc w:val="right"/>
              <w:rPr>
                <w:rFonts w:ascii="Verdana" w:hAnsi="Verdana" w:cs="Arial"/>
                <w:color w:val="000000"/>
                <w:sz w:val="22"/>
                <w:szCs w:val="22"/>
              </w:rPr>
            </w:pPr>
            <w:r w:rsidRPr="008D66FB">
              <w:rPr>
                <w:rFonts w:ascii="Verdana" w:hAnsi="Verdana" w:cs="Arial"/>
                <w:color w:val="000000"/>
                <w:sz w:val="22"/>
                <w:szCs w:val="22"/>
              </w:rPr>
              <w:t>2.031</w:t>
            </w:r>
          </w:p>
        </w:tc>
      </w:tr>
      <w:tr w:rsidR="008D66FB" w:rsidRPr="008D66FB" w:rsidTr="004A1524">
        <w:tc>
          <w:tcPr>
            <w:tcW w:w="2311" w:type="dxa"/>
            <w:vAlign w:val="bottom"/>
          </w:tcPr>
          <w:p w:rsidR="008D66FB" w:rsidRPr="008D66FB" w:rsidRDefault="008D66FB" w:rsidP="004A1524">
            <w:pPr>
              <w:rPr>
                <w:rFonts w:ascii="Verdana" w:hAnsi="Verdana" w:cs="Arial"/>
                <w:color w:val="000000"/>
                <w:sz w:val="22"/>
                <w:szCs w:val="22"/>
              </w:rPr>
            </w:pPr>
            <w:r w:rsidRPr="008D66FB">
              <w:rPr>
                <w:rFonts w:ascii="Verdana" w:hAnsi="Verdana" w:cs="Arial"/>
                <w:color w:val="000000"/>
                <w:sz w:val="22"/>
                <w:szCs w:val="22"/>
              </w:rPr>
              <w:t>Marzo</w:t>
            </w:r>
          </w:p>
        </w:tc>
        <w:tc>
          <w:tcPr>
            <w:tcW w:w="3467" w:type="dxa"/>
            <w:vAlign w:val="bottom"/>
          </w:tcPr>
          <w:p w:rsidR="008D66FB" w:rsidRPr="008D66FB" w:rsidRDefault="008D66FB" w:rsidP="004A1524">
            <w:pPr>
              <w:jc w:val="right"/>
              <w:rPr>
                <w:rFonts w:ascii="Verdana" w:hAnsi="Verdana" w:cs="Arial"/>
                <w:color w:val="000000"/>
                <w:sz w:val="22"/>
                <w:szCs w:val="22"/>
              </w:rPr>
            </w:pPr>
            <w:r w:rsidRPr="008D66FB">
              <w:rPr>
                <w:rFonts w:ascii="Verdana" w:hAnsi="Verdana" w:cs="Arial"/>
                <w:color w:val="000000"/>
                <w:sz w:val="22"/>
                <w:szCs w:val="22"/>
              </w:rPr>
              <w:t>1.661</w:t>
            </w:r>
          </w:p>
        </w:tc>
      </w:tr>
      <w:tr w:rsidR="008D66FB" w:rsidRPr="008D66FB" w:rsidTr="004A1524">
        <w:tc>
          <w:tcPr>
            <w:tcW w:w="2311" w:type="dxa"/>
            <w:vAlign w:val="bottom"/>
          </w:tcPr>
          <w:p w:rsidR="008D66FB" w:rsidRPr="008D66FB" w:rsidRDefault="008D66FB" w:rsidP="004A1524">
            <w:pPr>
              <w:rPr>
                <w:rFonts w:ascii="Verdana" w:hAnsi="Verdana" w:cs="Arial"/>
                <w:color w:val="000000"/>
                <w:sz w:val="22"/>
                <w:szCs w:val="22"/>
              </w:rPr>
            </w:pPr>
            <w:r w:rsidRPr="008D66FB">
              <w:rPr>
                <w:rFonts w:ascii="Verdana" w:hAnsi="Verdana" w:cs="Arial"/>
                <w:color w:val="000000"/>
                <w:sz w:val="22"/>
                <w:szCs w:val="22"/>
              </w:rPr>
              <w:t>Aprile</w:t>
            </w:r>
          </w:p>
        </w:tc>
        <w:tc>
          <w:tcPr>
            <w:tcW w:w="3467" w:type="dxa"/>
            <w:vAlign w:val="bottom"/>
          </w:tcPr>
          <w:p w:rsidR="008D66FB" w:rsidRPr="008D66FB" w:rsidRDefault="008D66FB" w:rsidP="004A1524">
            <w:pPr>
              <w:jc w:val="right"/>
              <w:rPr>
                <w:rFonts w:ascii="Verdana" w:hAnsi="Verdana" w:cs="Arial"/>
                <w:color w:val="000000"/>
                <w:sz w:val="22"/>
                <w:szCs w:val="22"/>
              </w:rPr>
            </w:pPr>
            <w:r w:rsidRPr="008D66FB">
              <w:rPr>
                <w:rFonts w:ascii="Verdana" w:hAnsi="Verdana" w:cs="Arial"/>
                <w:color w:val="000000"/>
                <w:sz w:val="22"/>
                <w:szCs w:val="22"/>
              </w:rPr>
              <w:t>836</w:t>
            </w:r>
          </w:p>
        </w:tc>
      </w:tr>
      <w:tr w:rsidR="008D66FB" w:rsidRPr="008D66FB" w:rsidTr="004A1524">
        <w:tc>
          <w:tcPr>
            <w:tcW w:w="2311" w:type="dxa"/>
            <w:vAlign w:val="bottom"/>
          </w:tcPr>
          <w:p w:rsidR="008D66FB" w:rsidRPr="008D66FB" w:rsidRDefault="008D66FB" w:rsidP="004A1524">
            <w:pPr>
              <w:rPr>
                <w:rFonts w:ascii="Verdana" w:hAnsi="Verdana" w:cs="Arial"/>
                <w:color w:val="000000"/>
                <w:sz w:val="22"/>
                <w:szCs w:val="22"/>
              </w:rPr>
            </w:pPr>
            <w:r w:rsidRPr="008D66FB">
              <w:rPr>
                <w:rFonts w:ascii="Verdana" w:hAnsi="Verdana" w:cs="Arial"/>
                <w:color w:val="000000"/>
                <w:sz w:val="22"/>
                <w:szCs w:val="22"/>
              </w:rPr>
              <w:t>Maggio</w:t>
            </w:r>
          </w:p>
        </w:tc>
        <w:tc>
          <w:tcPr>
            <w:tcW w:w="3467" w:type="dxa"/>
            <w:vAlign w:val="bottom"/>
          </w:tcPr>
          <w:p w:rsidR="008D66FB" w:rsidRPr="008D66FB" w:rsidRDefault="008D66FB" w:rsidP="004A1524">
            <w:pPr>
              <w:jc w:val="right"/>
              <w:rPr>
                <w:rFonts w:ascii="Verdana" w:hAnsi="Verdana" w:cs="Arial"/>
                <w:color w:val="000000"/>
                <w:sz w:val="22"/>
                <w:szCs w:val="22"/>
              </w:rPr>
            </w:pPr>
            <w:r w:rsidRPr="008D66FB">
              <w:rPr>
                <w:rFonts w:ascii="Verdana" w:hAnsi="Verdana" w:cs="Arial"/>
                <w:color w:val="000000"/>
                <w:sz w:val="22"/>
                <w:szCs w:val="22"/>
              </w:rPr>
              <w:t>923</w:t>
            </w:r>
          </w:p>
        </w:tc>
      </w:tr>
      <w:tr w:rsidR="008D66FB" w:rsidRPr="008D66FB" w:rsidTr="004A1524">
        <w:tc>
          <w:tcPr>
            <w:tcW w:w="2311" w:type="dxa"/>
            <w:vAlign w:val="bottom"/>
          </w:tcPr>
          <w:p w:rsidR="008D66FB" w:rsidRPr="008D66FB" w:rsidRDefault="008D66FB" w:rsidP="004A1524">
            <w:pPr>
              <w:rPr>
                <w:rFonts w:ascii="Verdana" w:hAnsi="Verdana" w:cs="Arial"/>
                <w:color w:val="000000"/>
                <w:sz w:val="22"/>
                <w:szCs w:val="22"/>
              </w:rPr>
            </w:pPr>
            <w:r w:rsidRPr="008D66FB">
              <w:rPr>
                <w:rFonts w:ascii="Verdana" w:hAnsi="Verdana" w:cs="Arial"/>
                <w:color w:val="000000"/>
                <w:sz w:val="22"/>
                <w:szCs w:val="22"/>
              </w:rPr>
              <w:t>Giugno</w:t>
            </w:r>
          </w:p>
        </w:tc>
        <w:tc>
          <w:tcPr>
            <w:tcW w:w="3467" w:type="dxa"/>
            <w:vAlign w:val="bottom"/>
          </w:tcPr>
          <w:p w:rsidR="008D66FB" w:rsidRPr="008D66FB" w:rsidRDefault="008D66FB" w:rsidP="004A1524">
            <w:pPr>
              <w:jc w:val="right"/>
              <w:rPr>
                <w:rFonts w:ascii="Verdana" w:hAnsi="Verdana" w:cs="Arial"/>
                <w:color w:val="000000"/>
                <w:sz w:val="22"/>
                <w:szCs w:val="22"/>
              </w:rPr>
            </w:pPr>
            <w:r w:rsidRPr="008D66FB">
              <w:rPr>
                <w:rFonts w:ascii="Verdana" w:hAnsi="Verdana" w:cs="Arial"/>
                <w:color w:val="000000"/>
                <w:sz w:val="22"/>
                <w:szCs w:val="22"/>
              </w:rPr>
              <w:t>1.049</w:t>
            </w:r>
          </w:p>
        </w:tc>
      </w:tr>
      <w:tr w:rsidR="008D66FB" w:rsidRPr="008D66FB" w:rsidTr="004A1524">
        <w:tc>
          <w:tcPr>
            <w:tcW w:w="2311" w:type="dxa"/>
            <w:vAlign w:val="bottom"/>
          </w:tcPr>
          <w:p w:rsidR="008D66FB" w:rsidRPr="008D66FB" w:rsidRDefault="008D66FB" w:rsidP="004A1524">
            <w:pPr>
              <w:rPr>
                <w:rFonts w:ascii="Verdana" w:hAnsi="Verdana" w:cs="Arial"/>
                <w:color w:val="000000"/>
                <w:sz w:val="22"/>
                <w:szCs w:val="22"/>
              </w:rPr>
            </w:pPr>
            <w:r w:rsidRPr="008D66FB">
              <w:rPr>
                <w:rFonts w:ascii="Verdana" w:hAnsi="Verdana" w:cs="Arial"/>
                <w:color w:val="000000"/>
                <w:sz w:val="22"/>
                <w:szCs w:val="22"/>
              </w:rPr>
              <w:t>Luglio</w:t>
            </w:r>
          </w:p>
        </w:tc>
        <w:tc>
          <w:tcPr>
            <w:tcW w:w="3467" w:type="dxa"/>
            <w:vAlign w:val="bottom"/>
          </w:tcPr>
          <w:p w:rsidR="008D66FB" w:rsidRPr="008D66FB" w:rsidRDefault="008D66FB" w:rsidP="004A1524">
            <w:pPr>
              <w:jc w:val="right"/>
              <w:rPr>
                <w:rFonts w:ascii="Verdana" w:hAnsi="Verdana" w:cs="Arial"/>
                <w:color w:val="000000"/>
                <w:sz w:val="22"/>
                <w:szCs w:val="22"/>
              </w:rPr>
            </w:pPr>
            <w:r w:rsidRPr="008D66FB">
              <w:rPr>
                <w:rFonts w:ascii="Verdana" w:hAnsi="Verdana" w:cs="Arial"/>
                <w:color w:val="000000"/>
                <w:sz w:val="22"/>
                <w:szCs w:val="22"/>
              </w:rPr>
              <w:t>1.418</w:t>
            </w:r>
          </w:p>
        </w:tc>
      </w:tr>
      <w:tr w:rsidR="008D66FB" w:rsidRPr="008D66FB" w:rsidTr="004A1524">
        <w:tc>
          <w:tcPr>
            <w:tcW w:w="2311" w:type="dxa"/>
            <w:vAlign w:val="bottom"/>
          </w:tcPr>
          <w:p w:rsidR="008D66FB" w:rsidRPr="008D66FB" w:rsidRDefault="008D66FB" w:rsidP="004A1524">
            <w:pPr>
              <w:rPr>
                <w:rFonts w:ascii="Verdana" w:hAnsi="Verdana" w:cs="Arial"/>
                <w:color w:val="000000"/>
                <w:sz w:val="22"/>
                <w:szCs w:val="22"/>
              </w:rPr>
            </w:pPr>
            <w:r w:rsidRPr="008D66FB">
              <w:rPr>
                <w:rFonts w:ascii="Verdana" w:hAnsi="Verdana" w:cs="Arial"/>
                <w:color w:val="000000"/>
                <w:sz w:val="22"/>
                <w:szCs w:val="22"/>
              </w:rPr>
              <w:t>Agosto</w:t>
            </w:r>
          </w:p>
        </w:tc>
        <w:tc>
          <w:tcPr>
            <w:tcW w:w="3467" w:type="dxa"/>
            <w:vAlign w:val="bottom"/>
          </w:tcPr>
          <w:p w:rsidR="008D66FB" w:rsidRPr="008D66FB" w:rsidRDefault="008D66FB" w:rsidP="004A1524">
            <w:pPr>
              <w:jc w:val="right"/>
              <w:rPr>
                <w:rFonts w:ascii="Verdana" w:hAnsi="Verdana" w:cs="Arial"/>
                <w:color w:val="000000"/>
                <w:sz w:val="22"/>
                <w:szCs w:val="22"/>
              </w:rPr>
            </w:pPr>
            <w:r w:rsidRPr="008D66FB">
              <w:rPr>
                <w:rFonts w:ascii="Verdana" w:hAnsi="Verdana" w:cs="Arial"/>
                <w:color w:val="000000"/>
                <w:sz w:val="22"/>
                <w:szCs w:val="22"/>
              </w:rPr>
              <w:t>2.143</w:t>
            </w:r>
          </w:p>
        </w:tc>
      </w:tr>
      <w:tr w:rsidR="008D66FB" w:rsidRPr="008D66FB" w:rsidTr="004A1524">
        <w:tc>
          <w:tcPr>
            <w:tcW w:w="2311" w:type="dxa"/>
            <w:vAlign w:val="bottom"/>
          </w:tcPr>
          <w:p w:rsidR="008D66FB" w:rsidRPr="008D66FB" w:rsidRDefault="008D66FB" w:rsidP="004A1524">
            <w:pPr>
              <w:rPr>
                <w:rFonts w:ascii="Verdana" w:hAnsi="Verdana" w:cs="Arial"/>
                <w:color w:val="000000"/>
                <w:sz w:val="22"/>
                <w:szCs w:val="22"/>
              </w:rPr>
            </w:pPr>
            <w:r w:rsidRPr="008D66FB">
              <w:rPr>
                <w:rFonts w:ascii="Verdana" w:hAnsi="Verdana" w:cs="Arial"/>
                <w:color w:val="000000"/>
                <w:sz w:val="22"/>
                <w:szCs w:val="22"/>
              </w:rPr>
              <w:t>Settembre</w:t>
            </w:r>
          </w:p>
        </w:tc>
        <w:tc>
          <w:tcPr>
            <w:tcW w:w="3467" w:type="dxa"/>
            <w:vAlign w:val="bottom"/>
          </w:tcPr>
          <w:p w:rsidR="008D66FB" w:rsidRPr="008D66FB" w:rsidRDefault="008D66FB" w:rsidP="004A1524">
            <w:pPr>
              <w:jc w:val="right"/>
              <w:rPr>
                <w:rFonts w:ascii="Verdana" w:hAnsi="Verdana" w:cs="Arial"/>
                <w:color w:val="000000"/>
                <w:sz w:val="22"/>
                <w:szCs w:val="22"/>
              </w:rPr>
            </w:pPr>
            <w:r w:rsidRPr="008D66FB">
              <w:rPr>
                <w:rFonts w:ascii="Verdana" w:hAnsi="Verdana" w:cs="Arial"/>
                <w:color w:val="000000"/>
                <w:sz w:val="22"/>
                <w:szCs w:val="22"/>
              </w:rPr>
              <w:t>2.143</w:t>
            </w:r>
          </w:p>
        </w:tc>
      </w:tr>
      <w:tr w:rsidR="008D66FB" w:rsidRPr="008D66FB" w:rsidTr="004A1524">
        <w:tc>
          <w:tcPr>
            <w:tcW w:w="2311" w:type="dxa"/>
            <w:vAlign w:val="bottom"/>
          </w:tcPr>
          <w:p w:rsidR="008D66FB" w:rsidRPr="008D66FB" w:rsidRDefault="008D66FB" w:rsidP="004A1524">
            <w:pPr>
              <w:rPr>
                <w:rFonts w:ascii="Verdana" w:hAnsi="Verdana" w:cs="Arial"/>
                <w:color w:val="000000"/>
                <w:sz w:val="22"/>
                <w:szCs w:val="22"/>
              </w:rPr>
            </w:pPr>
            <w:r w:rsidRPr="008D66FB">
              <w:rPr>
                <w:rFonts w:ascii="Verdana" w:hAnsi="Verdana" w:cs="Arial"/>
                <w:color w:val="000000"/>
                <w:sz w:val="22"/>
                <w:szCs w:val="22"/>
              </w:rPr>
              <w:t>Ottobre</w:t>
            </w:r>
          </w:p>
        </w:tc>
        <w:tc>
          <w:tcPr>
            <w:tcW w:w="3467" w:type="dxa"/>
            <w:vAlign w:val="bottom"/>
          </w:tcPr>
          <w:p w:rsidR="008D66FB" w:rsidRPr="008D66FB" w:rsidRDefault="008D66FB" w:rsidP="004A1524">
            <w:pPr>
              <w:jc w:val="right"/>
              <w:rPr>
                <w:rFonts w:ascii="Verdana" w:hAnsi="Verdana" w:cs="Arial"/>
                <w:color w:val="000000"/>
                <w:sz w:val="22"/>
                <w:szCs w:val="22"/>
              </w:rPr>
            </w:pPr>
            <w:r w:rsidRPr="008D66FB">
              <w:rPr>
                <w:rFonts w:ascii="Verdana" w:hAnsi="Verdana" w:cs="Arial"/>
                <w:color w:val="000000"/>
                <w:sz w:val="22"/>
                <w:szCs w:val="22"/>
              </w:rPr>
              <w:t>2.216</w:t>
            </w:r>
          </w:p>
        </w:tc>
      </w:tr>
      <w:tr w:rsidR="008D66FB" w:rsidRPr="008D66FB" w:rsidTr="004A1524">
        <w:tc>
          <w:tcPr>
            <w:tcW w:w="2311" w:type="dxa"/>
            <w:vAlign w:val="bottom"/>
          </w:tcPr>
          <w:p w:rsidR="008D66FB" w:rsidRPr="008D66FB" w:rsidRDefault="008D66FB" w:rsidP="004A1524">
            <w:pPr>
              <w:rPr>
                <w:rFonts w:ascii="Verdana" w:hAnsi="Verdana" w:cs="Arial"/>
                <w:color w:val="000000"/>
                <w:sz w:val="22"/>
                <w:szCs w:val="22"/>
              </w:rPr>
            </w:pPr>
            <w:r w:rsidRPr="008D66FB">
              <w:rPr>
                <w:rFonts w:ascii="Verdana" w:hAnsi="Verdana" w:cs="Arial"/>
                <w:color w:val="000000"/>
                <w:sz w:val="22"/>
                <w:szCs w:val="22"/>
              </w:rPr>
              <w:t>Novembre</w:t>
            </w:r>
          </w:p>
        </w:tc>
        <w:tc>
          <w:tcPr>
            <w:tcW w:w="3467" w:type="dxa"/>
            <w:vAlign w:val="bottom"/>
          </w:tcPr>
          <w:p w:rsidR="008D66FB" w:rsidRPr="008D66FB" w:rsidRDefault="008D66FB" w:rsidP="004A1524">
            <w:pPr>
              <w:jc w:val="right"/>
              <w:rPr>
                <w:rFonts w:ascii="Verdana" w:hAnsi="Verdana" w:cs="Arial"/>
                <w:color w:val="000000"/>
                <w:sz w:val="22"/>
                <w:szCs w:val="22"/>
              </w:rPr>
            </w:pPr>
            <w:r w:rsidRPr="008D66FB">
              <w:rPr>
                <w:rFonts w:ascii="Verdana" w:hAnsi="Verdana" w:cs="Arial"/>
                <w:color w:val="000000"/>
                <w:sz w:val="22"/>
                <w:szCs w:val="22"/>
              </w:rPr>
              <w:t>2.171</w:t>
            </w:r>
          </w:p>
        </w:tc>
      </w:tr>
      <w:tr w:rsidR="008D66FB" w:rsidRPr="008D66FB" w:rsidTr="004A1524">
        <w:tc>
          <w:tcPr>
            <w:tcW w:w="2311" w:type="dxa"/>
            <w:vAlign w:val="bottom"/>
          </w:tcPr>
          <w:p w:rsidR="008D66FB" w:rsidRPr="008D66FB" w:rsidRDefault="008D66FB" w:rsidP="004A1524">
            <w:pPr>
              <w:rPr>
                <w:rFonts w:ascii="Verdana" w:hAnsi="Verdana" w:cs="Arial"/>
                <w:color w:val="000000"/>
                <w:sz w:val="22"/>
                <w:szCs w:val="22"/>
              </w:rPr>
            </w:pPr>
            <w:r w:rsidRPr="008D66FB">
              <w:rPr>
                <w:rFonts w:ascii="Verdana" w:hAnsi="Verdana" w:cs="Arial"/>
                <w:color w:val="000000"/>
                <w:sz w:val="22"/>
                <w:szCs w:val="22"/>
              </w:rPr>
              <w:t>Dicembre</w:t>
            </w:r>
          </w:p>
        </w:tc>
        <w:tc>
          <w:tcPr>
            <w:tcW w:w="3467" w:type="dxa"/>
            <w:vAlign w:val="bottom"/>
          </w:tcPr>
          <w:p w:rsidR="008D66FB" w:rsidRPr="008D66FB" w:rsidRDefault="008D66FB" w:rsidP="004A1524">
            <w:pPr>
              <w:jc w:val="right"/>
              <w:rPr>
                <w:rFonts w:ascii="Verdana" w:hAnsi="Verdana" w:cs="Arial"/>
                <w:color w:val="000000"/>
                <w:sz w:val="22"/>
                <w:szCs w:val="22"/>
              </w:rPr>
            </w:pPr>
            <w:r w:rsidRPr="008D66FB">
              <w:rPr>
                <w:rFonts w:ascii="Verdana" w:hAnsi="Verdana" w:cs="Arial"/>
                <w:color w:val="000000"/>
                <w:sz w:val="22"/>
                <w:szCs w:val="22"/>
              </w:rPr>
              <w:t>2.241</w:t>
            </w:r>
          </w:p>
        </w:tc>
      </w:tr>
      <w:tr w:rsidR="008D66FB" w:rsidRPr="008D66FB" w:rsidTr="004A1524">
        <w:tc>
          <w:tcPr>
            <w:tcW w:w="2311" w:type="dxa"/>
            <w:vAlign w:val="bottom"/>
          </w:tcPr>
          <w:p w:rsidR="008D66FB" w:rsidRPr="008D66FB" w:rsidRDefault="008D66FB" w:rsidP="004A1524">
            <w:pPr>
              <w:rPr>
                <w:rFonts w:ascii="Verdana" w:hAnsi="Verdana" w:cs="Arial"/>
                <w:b/>
                <w:color w:val="000000"/>
                <w:sz w:val="22"/>
                <w:szCs w:val="22"/>
              </w:rPr>
            </w:pPr>
            <w:r w:rsidRPr="008D66FB">
              <w:rPr>
                <w:rFonts w:ascii="Verdana" w:hAnsi="Verdana" w:cs="Arial"/>
                <w:b/>
                <w:color w:val="000000"/>
                <w:sz w:val="22"/>
                <w:szCs w:val="22"/>
              </w:rPr>
              <w:t>Totale presenze</w:t>
            </w:r>
          </w:p>
        </w:tc>
        <w:tc>
          <w:tcPr>
            <w:tcW w:w="3467" w:type="dxa"/>
            <w:vAlign w:val="bottom"/>
          </w:tcPr>
          <w:p w:rsidR="008D66FB" w:rsidRPr="008D66FB" w:rsidRDefault="008D66FB" w:rsidP="004A1524">
            <w:pPr>
              <w:jc w:val="right"/>
              <w:rPr>
                <w:rFonts w:ascii="Verdana" w:hAnsi="Verdana" w:cs="Arial"/>
                <w:b/>
                <w:color w:val="000000"/>
                <w:sz w:val="22"/>
                <w:szCs w:val="22"/>
              </w:rPr>
            </w:pPr>
            <w:r w:rsidRPr="008D66FB">
              <w:rPr>
                <w:rFonts w:ascii="Verdana" w:hAnsi="Verdana" w:cs="Arial"/>
                <w:b/>
                <w:color w:val="000000"/>
                <w:sz w:val="22"/>
                <w:szCs w:val="22"/>
              </w:rPr>
              <w:t>21.119</w:t>
            </w:r>
          </w:p>
        </w:tc>
      </w:tr>
    </w:tbl>
    <w:p w:rsidR="008D66FB" w:rsidRPr="008D66FB" w:rsidRDefault="008D66FB" w:rsidP="008D66FB">
      <w:pPr>
        <w:pStyle w:val="Corpodeltesto21"/>
        <w:tabs>
          <w:tab w:val="left" w:pos="204"/>
        </w:tabs>
        <w:ind w:left="-76"/>
        <w:jc w:val="both"/>
        <w:rPr>
          <w:rFonts w:ascii="Verdana" w:hAnsi="Verdana"/>
          <w:sz w:val="22"/>
          <w:szCs w:val="22"/>
        </w:rPr>
      </w:pPr>
    </w:p>
    <w:p w:rsidR="008D66FB" w:rsidRPr="008D66FB" w:rsidRDefault="008D66FB" w:rsidP="008D66FB">
      <w:pPr>
        <w:pStyle w:val="Corpodeltesto21"/>
        <w:tabs>
          <w:tab w:val="left" w:pos="204"/>
        </w:tabs>
        <w:ind w:left="-76"/>
        <w:jc w:val="both"/>
        <w:rPr>
          <w:rFonts w:ascii="Verdana" w:hAnsi="Verdana"/>
          <w:sz w:val="22"/>
          <w:szCs w:val="22"/>
        </w:rPr>
      </w:pPr>
    </w:p>
    <w:p w:rsidR="008D66FB" w:rsidRPr="008D66FB" w:rsidRDefault="008D66FB" w:rsidP="008D66FB">
      <w:pPr>
        <w:pStyle w:val="Corpodeltesto21"/>
        <w:tabs>
          <w:tab w:val="left" w:pos="204"/>
        </w:tabs>
        <w:ind w:left="-76"/>
        <w:jc w:val="both"/>
        <w:rPr>
          <w:rFonts w:ascii="Verdana" w:hAnsi="Verdana"/>
          <w:sz w:val="22"/>
          <w:szCs w:val="22"/>
        </w:rPr>
      </w:pPr>
    </w:p>
    <w:p w:rsidR="008D66FB" w:rsidRPr="008D66FB" w:rsidRDefault="008D66FB" w:rsidP="008D66FB">
      <w:pPr>
        <w:pStyle w:val="Corpodeltesto21"/>
        <w:tabs>
          <w:tab w:val="left" w:pos="204"/>
        </w:tabs>
        <w:ind w:left="-76"/>
        <w:jc w:val="both"/>
        <w:rPr>
          <w:rFonts w:ascii="Verdana" w:hAnsi="Verdana"/>
          <w:sz w:val="22"/>
          <w:szCs w:val="22"/>
        </w:rPr>
      </w:pPr>
    </w:p>
    <w:p w:rsidR="008D66FB" w:rsidRPr="008D66FB" w:rsidRDefault="008D66FB" w:rsidP="008D66FB">
      <w:pPr>
        <w:pStyle w:val="Corpodeltesto21"/>
        <w:tabs>
          <w:tab w:val="left" w:pos="204"/>
        </w:tabs>
        <w:ind w:left="-76"/>
        <w:jc w:val="both"/>
        <w:rPr>
          <w:rFonts w:ascii="Verdana" w:hAnsi="Verdana"/>
          <w:sz w:val="22"/>
          <w:szCs w:val="22"/>
        </w:rPr>
      </w:pPr>
    </w:p>
    <w:p w:rsidR="008D66FB" w:rsidRPr="008D66FB" w:rsidRDefault="008D66FB" w:rsidP="008D66FB">
      <w:pPr>
        <w:pStyle w:val="Corpodeltesto21"/>
        <w:tabs>
          <w:tab w:val="left" w:pos="204"/>
        </w:tabs>
        <w:ind w:left="-76"/>
        <w:jc w:val="both"/>
        <w:rPr>
          <w:rFonts w:ascii="Verdana" w:hAnsi="Verdana"/>
          <w:sz w:val="22"/>
          <w:szCs w:val="22"/>
        </w:rPr>
      </w:pPr>
      <w:r w:rsidRPr="008D66FB">
        <w:rPr>
          <w:rFonts w:ascii="Verdana" w:hAnsi="Verdana"/>
          <w:sz w:val="22"/>
          <w:szCs w:val="22"/>
        </w:rPr>
        <w:br w:type="textWrapping" w:clear="all"/>
      </w:r>
    </w:p>
    <w:p w:rsidR="001979BB" w:rsidRPr="001979BB" w:rsidRDefault="001979BB" w:rsidP="001979BB">
      <w:pPr>
        <w:pStyle w:val="Corpodeltesto21"/>
        <w:tabs>
          <w:tab w:val="left" w:pos="204"/>
        </w:tabs>
        <w:ind w:left="-76"/>
        <w:jc w:val="both"/>
        <w:rPr>
          <w:rFonts w:ascii="Verdana" w:hAnsi="Verdana"/>
          <w:b w:val="0"/>
          <w:sz w:val="18"/>
          <w:szCs w:val="18"/>
        </w:rPr>
      </w:pPr>
      <w:r w:rsidRPr="001979BB">
        <w:rPr>
          <w:rFonts w:ascii="Verdana" w:hAnsi="Verdana"/>
          <w:sz w:val="18"/>
          <w:szCs w:val="18"/>
        </w:rPr>
        <w:t>*(</w:t>
      </w:r>
      <w:r w:rsidRPr="001979BB">
        <w:rPr>
          <w:rFonts w:ascii="Verdana" w:hAnsi="Verdana"/>
          <w:sz w:val="18"/>
          <w:szCs w:val="18"/>
          <w:u w:val="single"/>
        </w:rPr>
        <w:t>presenze:</w:t>
      </w:r>
      <w:r w:rsidRPr="001979BB">
        <w:rPr>
          <w:rFonts w:ascii="Verdana" w:hAnsi="Verdana"/>
          <w:sz w:val="18"/>
          <w:szCs w:val="18"/>
        </w:rPr>
        <w:t xml:space="preserve"> </w:t>
      </w:r>
      <w:r w:rsidRPr="001979BB">
        <w:rPr>
          <w:rFonts w:ascii="Verdana" w:hAnsi="Verdana"/>
          <w:b w:val="0"/>
          <w:sz w:val="18"/>
          <w:szCs w:val="18"/>
        </w:rPr>
        <w:t>si intende il numero degli equidi assistiti quotidianamente)</w:t>
      </w:r>
    </w:p>
    <w:p w:rsidR="001979BB" w:rsidRPr="008D66FB" w:rsidRDefault="001979BB" w:rsidP="001979BB">
      <w:pPr>
        <w:pStyle w:val="Corpodeltesto21"/>
        <w:tabs>
          <w:tab w:val="left" w:pos="204"/>
        </w:tabs>
        <w:ind w:left="-76"/>
        <w:jc w:val="both"/>
        <w:rPr>
          <w:rFonts w:ascii="Verdana" w:hAnsi="Verdana"/>
          <w:b w:val="0"/>
          <w:sz w:val="22"/>
          <w:szCs w:val="22"/>
        </w:rPr>
      </w:pPr>
    </w:p>
    <w:p w:rsidR="008D66FB" w:rsidRPr="008D66FB" w:rsidRDefault="008D66FB" w:rsidP="008D66FB">
      <w:pPr>
        <w:pStyle w:val="Corpodeltesto21"/>
        <w:tabs>
          <w:tab w:val="left" w:pos="204"/>
        </w:tabs>
        <w:ind w:left="-76"/>
        <w:jc w:val="both"/>
        <w:rPr>
          <w:rFonts w:ascii="Verdana" w:hAnsi="Verdana"/>
          <w:b w:val="0"/>
          <w:sz w:val="22"/>
          <w:szCs w:val="22"/>
        </w:rPr>
      </w:pPr>
      <w:r w:rsidRPr="008D66FB">
        <w:rPr>
          <w:rFonts w:ascii="Verdana" w:hAnsi="Verdana"/>
          <w:b w:val="0"/>
          <w:sz w:val="22"/>
          <w:szCs w:val="22"/>
        </w:rPr>
        <w:t>La ditta appaltatrice dovrà garantire la presenza del numero di operatori</w:t>
      </w:r>
      <w:r w:rsidR="00867C55">
        <w:rPr>
          <w:rFonts w:ascii="Verdana" w:hAnsi="Verdana"/>
          <w:b w:val="0"/>
          <w:sz w:val="22"/>
          <w:szCs w:val="22"/>
        </w:rPr>
        <w:t xml:space="preserve">, </w:t>
      </w:r>
      <w:r w:rsidR="00867C55" w:rsidRPr="002E789D">
        <w:rPr>
          <w:rFonts w:ascii="Verdana" w:hAnsi="Verdana"/>
          <w:b w:val="0"/>
          <w:sz w:val="22"/>
          <w:szCs w:val="22"/>
        </w:rPr>
        <w:t>tutti con qualifica di palafreniere</w:t>
      </w:r>
      <w:r w:rsidR="00867C55">
        <w:rPr>
          <w:rFonts w:ascii="Verdana" w:hAnsi="Verdana"/>
          <w:b w:val="0"/>
          <w:sz w:val="22"/>
          <w:szCs w:val="22"/>
        </w:rPr>
        <w:t xml:space="preserve">, </w:t>
      </w:r>
      <w:r w:rsidRPr="008D66FB">
        <w:rPr>
          <w:rFonts w:ascii="Verdana" w:hAnsi="Verdana"/>
          <w:b w:val="0"/>
          <w:sz w:val="22"/>
          <w:szCs w:val="22"/>
        </w:rPr>
        <w:t>in relazione alla consistenza degli equidi secondo la tabella di seguito riportata:</w:t>
      </w:r>
    </w:p>
    <w:p w:rsidR="008D66FB" w:rsidRPr="008D66FB" w:rsidRDefault="008D66FB" w:rsidP="008D66FB">
      <w:pPr>
        <w:pStyle w:val="Corpodeltesto21"/>
        <w:tabs>
          <w:tab w:val="left" w:pos="204"/>
        </w:tabs>
        <w:ind w:left="-76"/>
        <w:jc w:val="both"/>
        <w:rPr>
          <w:rFonts w:ascii="Verdana" w:hAnsi="Verdana"/>
          <w:sz w:val="22"/>
          <w:szCs w:val="22"/>
        </w:rPr>
      </w:pPr>
    </w:p>
    <w:tbl>
      <w:tblPr>
        <w:tblW w:w="0" w:type="auto"/>
        <w:jc w:val="center"/>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61"/>
        <w:gridCol w:w="2693"/>
      </w:tblGrid>
      <w:tr w:rsidR="008D66FB" w:rsidRPr="008D66FB" w:rsidTr="002A42B7">
        <w:trPr>
          <w:jc w:val="center"/>
        </w:trPr>
        <w:tc>
          <w:tcPr>
            <w:tcW w:w="3161" w:type="dxa"/>
          </w:tcPr>
          <w:p w:rsidR="008D66FB" w:rsidRPr="008D66FB" w:rsidRDefault="008D66FB" w:rsidP="004A1524">
            <w:pPr>
              <w:pStyle w:val="Corpodeltesto21"/>
              <w:tabs>
                <w:tab w:val="left" w:pos="204"/>
              </w:tabs>
              <w:jc w:val="both"/>
              <w:rPr>
                <w:rFonts w:ascii="Verdana" w:hAnsi="Verdana"/>
                <w:sz w:val="22"/>
                <w:szCs w:val="22"/>
              </w:rPr>
            </w:pPr>
            <w:r w:rsidRPr="008D66FB">
              <w:rPr>
                <w:rFonts w:ascii="Verdana" w:hAnsi="Verdana"/>
                <w:sz w:val="22"/>
                <w:szCs w:val="22"/>
              </w:rPr>
              <w:t xml:space="preserve">Numero di equidi presenti </w:t>
            </w:r>
          </w:p>
        </w:tc>
        <w:tc>
          <w:tcPr>
            <w:tcW w:w="2693" w:type="dxa"/>
          </w:tcPr>
          <w:p w:rsidR="008D66FB" w:rsidRPr="008D66FB" w:rsidRDefault="008D66FB" w:rsidP="004A1524">
            <w:pPr>
              <w:pStyle w:val="Corpodeltesto21"/>
              <w:tabs>
                <w:tab w:val="left" w:pos="204"/>
              </w:tabs>
              <w:jc w:val="both"/>
              <w:rPr>
                <w:rFonts w:ascii="Verdana" w:hAnsi="Verdana"/>
                <w:sz w:val="22"/>
                <w:szCs w:val="22"/>
              </w:rPr>
            </w:pPr>
            <w:r w:rsidRPr="008D66FB">
              <w:rPr>
                <w:rFonts w:ascii="Verdana" w:hAnsi="Verdana"/>
                <w:sz w:val="22"/>
                <w:szCs w:val="22"/>
              </w:rPr>
              <w:t>Numero di operatori da garantire</w:t>
            </w:r>
          </w:p>
        </w:tc>
      </w:tr>
      <w:tr w:rsidR="008D66FB" w:rsidRPr="008D66FB" w:rsidTr="002A42B7">
        <w:trPr>
          <w:jc w:val="center"/>
        </w:trPr>
        <w:tc>
          <w:tcPr>
            <w:tcW w:w="3161" w:type="dxa"/>
          </w:tcPr>
          <w:p w:rsidR="008D66FB" w:rsidRPr="008D66FB" w:rsidRDefault="008D66FB" w:rsidP="004A1524">
            <w:pPr>
              <w:pStyle w:val="Corpodeltesto21"/>
              <w:tabs>
                <w:tab w:val="left" w:pos="204"/>
              </w:tabs>
              <w:jc w:val="both"/>
              <w:rPr>
                <w:rFonts w:ascii="Verdana" w:hAnsi="Verdana"/>
                <w:b w:val="0"/>
                <w:sz w:val="22"/>
                <w:szCs w:val="22"/>
              </w:rPr>
            </w:pPr>
            <w:r w:rsidRPr="008D66FB">
              <w:rPr>
                <w:rFonts w:ascii="Verdana" w:hAnsi="Verdana"/>
                <w:b w:val="0"/>
                <w:sz w:val="22"/>
                <w:szCs w:val="22"/>
              </w:rPr>
              <w:t xml:space="preserve">Da 1 a </w:t>
            </w:r>
            <w:r w:rsidR="00867C55">
              <w:rPr>
                <w:rFonts w:ascii="Verdana" w:hAnsi="Verdana"/>
                <w:b w:val="0"/>
                <w:sz w:val="22"/>
                <w:szCs w:val="22"/>
              </w:rPr>
              <w:t>30</w:t>
            </w:r>
          </w:p>
        </w:tc>
        <w:tc>
          <w:tcPr>
            <w:tcW w:w="2693" w:type="dxa"/>
          </w:tcPr>
          <w:p w:rsidR="008D66FB" w:rsidRPr="008D66FB" w:rsidRDefault="008D66FB" w:rsidP="004A1524">
            <w:pPr>
              <w:pStyle w:val="Corpodeltesto21"/>
              <w:tabs>
                <w:tab w:val="left" w:pos="204"/>
              </w:tabs>
              <w:jc w:val="both"/>
              <w:rPr>
                <w:rFonts w:ascii="Verdana" w:hAnsi="Verdana"/>
                <w:b w:val="0"/>
                <w:sz w:val="22"/>
                <w:szCs w:val="22"/>
              </w:rPr>
            </w:pPr>
            <w:r w:rsidRPr="008D66FB">
              <w:rPr>
                <w:rFonts w:ascii="Verdana" w:hAnsi="Verdana"/>
                <w:b w:val="0"/>
                <w:sz w:val="22"/>
                <w:szCs w:val="22"/>
              </w:rPr>
              <w:t>2</w:t>
            </w:r>
          </w:p>
        </w:tc>
      </w:tr>
      <w:tr w:rsidR="008D66FB" w:rsidRPr="008D66FB" w:rsidTr="002A42B7">
        <w:trPr>
          <w:jc w:val="center"/>
        </w:trPr>
        <w:tc>
          <w:tcPr>
            <w:tcW w:w="3161" w:type="dxa"/>
          </w:tcPr>
          <w:p w:rsidR="008D66FB" w:rsidRPr="008D66FB" w:rsidRDefault="00867C55" w:rsidP="004A1524">
            <w:pPr>
              <w:pStyle w:val="Corpodeltesto21"/>
              <w:tabs>
                <w:tab w:val="left" w:pos="204"/>
              </w:tabs>
              <w:jc w:val="both"/>
              <w:rPr>
                <w:rFonts w:ascii="Verdana" w:hAnsi="Verdana"/>
                <w:b w:val="0"/>
                <w:sz w:val="22"/>
                <w:szCs w:val="22"/>
              </w:rPr>
            </w:pPr>
            <w:r>
              <w:rPr>
                <w:rFonts w:ascii="Verdana" w:hAnsi="Verdana"/>
                <w:b w:val="0"/>
                <w:sz w:val="22"/>
                <w:szCs w:val="22"/>
              </w:rPr>
              <w:t>Da 31 a</w:t>
            </w:r>
            <w:r w:rsidR="002A42B7">
              <w:rPr>
                <w:rFonts w:ascii="Verdana" w:hAnsi="Verdana"/>
                <w:b w:val="0"/>
                <w:sz w:val="22"/>
                <w:szCs w:val="22"/>
              </w:rPr>
              <w:t xml:space="preserve"> </w:t>
            </w:r>
            <w:r>
              <w:rPr>
                <w:rFonts w:ascii="Verdana" w:hAnsi="Verdana"/>
                <w:b w:val="0"/>
                <w:sz w:val="22"/>
                <w:szCs w:val="22"/>
              </w:rPr>
              <w:t>4</w:t>
            </w:r>
            <w:r w:rsidR="008D66FB" w:rsidRPr="008D66FB">
              <w:rPr>
                <w:rFonts w:ascii="Verdana" w:hAnsi="Verdana"/>
                <w:b w:val="0"/>
                <w:sz w:val="22"/>
                <w:szCs w:val="22"/>
              </w:rPr>
              <w:t>0</w:t>
            </w:r>
          </w:p>
        </w:tc>
        <w:tc>
          <w:tcPr>
            <w:tcW w:w="2693" w:type="dxa"/>
          </w:tcPr>
          <w:p w:rsidR="008D66FB" w:rsidRPr="008D66FB" w:rsidRDefault="008D66FB" w:rsidP="004A1524">
            <w:pPr>
              <w:pStyle w:val="Corpodeltesto21"/>
              <w:tabs>
                <w:tab w:val="left" w:pos="204"/>
              </w:tabs>
              <w:jc w:val="both"/>
              <w:rPr>
                <w:rFonts w:ascii="Verdana" w:hAnsi="Verdana"/>
                <w:b w:val="0"/>
                <w:sz w:val="22"/>
                <w:szCs w:val="22"/>
              </w:rPr>
            </w:pPr>
            <w:r w:rsidRPr="008D66FB">
              <w:rPr>
                <w:rFonts w:ascii="Verdana" w:hAnsi="Verdana"/>
                <w:b w:val="0"/>
                <w:sz w:val="22"/>
                <w:szCs w:val="22"/>
              </w:rPr>
              <w:t>3</w:t>
            </w:r>
          </w:p>
        </w:tc>
      </w:tr>
      <w:tr w:rsidR="008D66FB" w:rsidRPr="008D66FB" w:rsidTr="002A42B7">
        <w:trPr>
          <w:jc w:val="center"/>
        </w:trPr>
        <w:tc>
          <w:tcPr>
            <w:tcW w:w="3161" w:type="dxa"/>
          </w:tcPr>
          <w:p w:rsidR="008D66FB" w:rsidRPr="008D66FB" w:rsidRDefault="00867C55" w:rsidP="004A1524">
            <w:pPr>
              <w:pStyle w:val="Corpodeltesto21"/>
              <w:tabs>
                <w:tab w:val="left" w:pos="204"/>
              </w:tabs>
              <w:jc w:val="both"/>
              <w:rPr>
                <w:rFonts w:ascii="Verdana" w:hAnsi="Verdana"/>
                <w:b w:val="0"/>
                <w:sz w:val="22"/>
                <w:szCs w:val="22"/>
              </w:rPr>
            </w:pPr>
            <w:r>
              <w:rPr>
                <w:rFonts w:ascii="Verdana" w:hAnsi="Verdana"/>
                <w:b w:val="0"/>
                <w:sz w:val="22"/>
                <w:szCs w:val="22"/>
              </w:rPr>
              <w:t>Da 41 a 5</w:t>
            </w:r>
            <w:r w:rsidR="008D66FB" w:rsidRPr="008D66FB">
              <w:rPr>
                <w:rFonts w:ascii="Verdana" w:hAnsi="Verdana"/>
                <w:b w:val="0"/>
                <w:sz w:val="22"/>
                <w:szCs w:val="22"/>
              </w:rPr>
              <w:t>0</w:t>
            </w:r>
          </w:p>
        </w:tc>
        <w:tc>
          <w:tcPr>
            <w:tcW w:w="2693" w:type="dxa"/>
          </w:tcPr>
          <w:p w:rsidR="008D66FB" w:rsidRPr="008D66FB" w:rsidRDefault="008D66FB" w:rsidP="004A1524">
            <w:pPr>
              <w:pStyle w:val="Corpodeltesto21"/>
              <w:tabs>
                <w:tab w:val="left" w:pos="204"/>
              </w:tabs>
              <w:jc w:val="both"/>
              <w:rPr>
                <w:rFonts w:ascii="Verdana" w:hAnsi="Verdana"/>
                <w:b w:val="0"/>
                <w:sz w:val="22"/>
                <w:szCs w:val="22"/>
              </w:rPr>
            </w:pPr>
            <w:r w:rsidRPr="008D66FB">
              <w:rPr>
                <w:rFonts w:ascii="Verdana" w:hAnsi="Verdana"/>
                <w:b w:val="0"/>
                <w:sz w:val="22"/>
                <w:szCs w:val="22"/>
              </w:rPr>
              <w:t>4</w:t>
            </w:r>
          </w:p>
        </w:tc>
      </w:tr>
      <w:tr w:rsidR="008D66FB" w:rsidRPr="008D66FB" w:rsidTr="002A42B7">
        <w:trPr>
          <w:jc w:val="center"/>
        </w:trPr>
        <w:tc>
          <w:tcPr>
            <w:tcW w:w="3161" w:type="dxa"/>
          </w:tcPr>
          <w:p w:rsidR="008D66FB" w:rsidRPr="008D66FB" w:rsidRDefault="00867C55" w:rsidP="004A1524">
            <w:pPr>
              <w:pStyle w:val="Corpodeltesto21"/>
              <w:tabs>
                <w:tab w:val="left" w:pos="204"/>
              </w:tabs>
              <w:jc w:val="both"/>
              <w:rPr>
                <w:rFonts w:ascii="Verdana" w:hAnsi="Verdana"/>
                <w:b w:val="0"/>
                <w:sz w:val="22"/>
                <w:szCs w:val="22"/>
              </w:rPr>
            </w:pPr>
            <w:r>
              <w:rPr>
                <w:rFonts w:ascii="Verdana" w:hAnsi="Verdana"/>
                <w:b w:val="0"/>
                <w:sz w:val="22"/>
                <w:szCs w:val="22"/>
              </w:rPr>
              <w:t>Da 51 a 6</w:t>
            </w:r>
            <w:r w:rsidR="008D66FB" w:rsidRPr="008D66FB">
              <w:rPr>
                <w:rFonts w:ascii="Verdana" w:hAnsi="Verdana"/>
                <w:b w:val="0"/>
                <w:sz w:val="22"/>
                <w:szCs w:val="22"/>
              </w:rPr>
              <w:t>0</w:t>
            </w:r>
          </w:p>
        </w:tc>
        <w:tc>
          <w:tcPr>
            <w:tcW w:w="2693" w:type="dxa"/>
          </w:tcPr>
          <w:p w:rsidR="008D66FB" w:rsidRPr="008D66FB" w:rsidRDefault="008D66FB" w:rsidP="004A1524">
            <w:pPr>
              <w:pStyle w:val="Corpodeltesto21"/>
              <w:tabs>
                <w:tab w:val="left" w:pos="204"/>
              </w:tabs>
              <w:jc w:val="both"/>
              <w:rPr>
                <w:rFonts w:ascii="Verdana" w:hAnsi="Verdana"/>
                <w:b w:val="0"/>
                <w:sz w:val="22"/>
                <w:szCs w:val="22"/>
              </w:rPr>
            </w:pPr>
            <w:r w:rsidRPr="008D66FB">
              <w:rPr>
                <w:rFonts w:ascii="Verdana" w:hAnsi="Verdana"/>
                <w:b w:val="0"/>
                <w:sz w:val="22"/>
                <w:szCs w:val="22"/>
              </w:rPr>
              <w:t>5</w:t>
            </w:r>
          </w:p>
        </w:tc>
      </w:tr>
      <w:tr w:rsidR="008D66FB" w:rsidRPr="008D66FB" w:rsidTr="002A42B7">
        <w:trPr>
          <w:jc w:val="center"/>
        </w:trPr>
        <w:tc>
          <w:tcPr>
            <w:tcW w:w="3161" w:type="dxa"/>
          </w:tcPr>
          <w:p w:rsidR="008D66FB" w:rsidRPr="008D66FB" w:rsidRDefault="00867C55" w:rsidP="004A1524">
            <w:pPr>
              <w:pStyle w:val="Corpodeltesto21"/>
              <w:tabs>
                <w:tab w:val="left" w:pos="204"/>
              </w:tabs>
              <w:jc w:val="both"/>
              <w:rPr>
                <w:rFonts w:ascii="Verdana" w:hAnsi="Verdana"/>
                <w:b w:val="0"/>
                <w:sz w:val="22"/>
                <w:szCs w:val="22"/>
              </w:rPr>
            </w:pPr>
            <w:r>
              <w:rPr>
                <w:rFonts w:ascii="Verdana" w:hAnsi="Verdana"/>
                <w:b w:val="0"/>
                <w:sz w:val="22"/>
                <w:szCs w:val="22"/>
              </w:rPr>
              <w:t>Da 61 a 7</w:t>
            </w:r>
            <w:r w:rsidR="008D66FB" w:rsidRPr="008D66FB">
              <w:rPr>
                <w:rFonts w:ascii="Verdana" w:hAnsi="Verdana"/>
                <w:b w:val="0"/>
                <w:sz w:val="22"/>
                <w:szCs w:val="22"/>
              </w:rPr>
              <w:t>0</w:t>
            </w:r>
          </w:p>
        </w:tc>
        <w:tc>
          <w:tcPr>
            <w:tcW w:w="2693" w:type="dxa"/>
          </w:tcPr>
          <w:p w:rsidR="008D66FB" w:rsidRPr="008D66FB" w:rsidRDefault="008D66FB" w:rsidP="004A1524">
            <w:pPr>
              <w:pStyle w:val="Corpodeltesto21"/>
              <w:tabs>
                <w:tab w:val="left" w:pos="204"/>
              </w:tabs>
              <w:jc w:val="both"/>
              <w:rPr>
                <w:rFonts w:ascii="Verdana" w:hAnsi="Verdana"/>
                <w:b w:val="0"/>
                <w:sz w:val="22"/>
                <w:szCs w:val="22"/>
              </w:rPr>
            </w:pPr>
            <w:r w:rsidRPr="008D66FB">
              <w:rPr>
                <w:rFonts w:ascii="Verdana" w:hAnsi="Verdana"/>
                <w:b w:val="0"/>
                <w:sz w:val="22"/>
                <w:szCs w:val="22"/>
              </w:rPr>
              <w:t>6</w:t>
            </w:r>
          </w:p>
        </w:tc>
      </w:tr>
      <w:tr w:rsidR="008D66FB" w:rsidRPr="008D66FB" w:rsidTr="002A42B7">
        <w:trPr>
          <w:jc w:val="center"/>
        </w:trPr>
        <w:tc>
          <w:tcPr>
            <w:tcW w:w="3161" w:type="dxa"/>
          </w:tcPr>
          <w:p w:rsidR="008D66FB" w:rsidRPr="008D66FB" w:rsidRDefault="00867C55" w:rsidP="004A1524">
            <w:pPr>
              <w:pStyle w:val="Corpodeltesto21"/>
              <w:tabs>
                <w:tab w:val="left" w:pos="204"/>
              </w:tabs>
              <w:jc w:val="both"/>
              <w:rPr>
                <w:rFonts w:ascii="Verdana" w:hAnsi="Verdana"/>
                <w:b w:val="0"/>
                <w:sz w:val="22"/>
                <w:szCs w:val="22"/>
              </w:rPr>
            </w:pPr>
            <w:r>
              <w:rPr>
                <w:rFonts w:ascii="Verdana" w:hAnsi="Verdana"/>
                <w:b w:val="0"/>
                <w:sz w:val="22"/>
                <w:szCs w:val="22"/>
              </w:rPr>
              <w:t>Da 71 a 8</w:t>
            </w:r>
            <w:r w:rsidR="008D66FB" w:rsidRPr="008D66FB">
              <w:rPr>
                <w:rFonts w:ascii="Verdana" w:hAnsi="Verdana"/>
                <w:b w:val="0"/>
                <w:sz w:val="22"/>
                <w:szCs w:val="22"/>
              </w:rPr>
              <w:t xml:space="preserve">0 </w:t>
            </w:r>
          </w:p>
        </w:tc>
        <w:tc>
          <w:tcPr>
            <w:tcW w:w="2693" w:type="dxa"/>
          </w:tcPr>
          <w:p w:rsidR="008D66FB" w:rsidRPr="008D66FB" w:rsidRDefault="008D66FB" w:rsidP="004A1524">
            <w:pPr>
              <w:pStyle w:val="Corpodeltesto21"/>
              <w:tabs>
                <w:tab w:val="left" w:pos="204"/>
              </w:tabs>
              <w:jc w:val="both"/>
              <w:rPr>
                <w:rFonts w:ascii="Verdana" w:hAnsi="Verdana"/>
                <w:b w:val="0"/>
                <w:sz w:val="22"/>
                <w:szCs w:val="22"/>
              </w:rPr>
            </w:pPr>
            <w:r w:rsidRPr="008D66FB">
              <w:rPr>
                <w:rFonts w:ascii="Verdana" w:hAnsi="Verdana"/>
                <w:b w:val="0"/>
                <w:sz w:val="22"/>
                <w:szCs w:val="22"/>
              </w:rPr>
              <w:t>7</w:t>
            </w:r>
          </w:p>
        </w:tc>
      </w:tr>
    </w:tbl>
    <w:p w:rsidR="00CB4B38" w:rsidRDefault="00CB4B38" w:rsidP="008D66FB">
      <w:pPr>
        <w:pStyle w:val="Corpodeltesto21"/>
        <w:widowControl w:val="0"/>
        <w:tabs>
          <w:tab w:val="left" w:pos="360"/>
        </w:tabs>
        <w:jc w:val="both"/>
        <w:rPr>
          <w:rFonts w:ascii="Verdana" w:hAnsi="Verdana"/>
          <w:sz w:val="22"/>
          <w:szCs w:val="22"/>
          <w:u w:val="single"/>
        </w:rPr>
      </w:pPr>
    </w:p>
    <w:p w:rsidR="00CB4B38" w:rsidRDefault="00CB4B38" w:rsidP="008D66FB">
      <w:pPr>
        <w:pStyle w:val="Corpodeltesto21"/>
        <w:widowControl w:val="0"/>
        <w:tabs>
          <w:tab w:val="left" w:pos="360"/>
        </w:tabs>
        <w:jc w:val="both"/>
        <w:rPr>
          <w:rFonts w:ascii="Verdana" w:hAnsi="Verdana"/>
          <w:sz w:val="22"/>
          <w:szCs w:val="22"/>
          <w:u w:val="single"/>
        </w:rPr>
      </w:pPr>
    </w:p>
    <w:p w:rsidR="008D66FB" w:rsidRPr="008D66FB" w:rsidRDefault="008D66FB" w:rsidP="008D66FB">
      <w:pPr>
        <w:pStyle w:val="Corpodeltesto21"/>
        <w:widowControl w:val="0"/>
        <w:tabs>
          <w:tab w:val="left" w:pos="360"/>
        </w:tabs>
        <w:jc w:val="both"/>
        <w:rPr>
          <w:rFonts w:ascii="Verdana" w:hAnsi="Verdana"/>
          <w:sz w:val="22"/>
          <w:szCs w:val="22"/>
        </w:rPr>
      </w:pPr>
      <w:r w:rsidRPr="008D66FB">
        <w:rPr>
          <w:rFonts w:ascii="Verdana" w:hAnsi="Verdana"/>
          <w:sz w:val="22"/>
          <w:szCs w:val="22"/>
          <w:u w:val="single"/>
        </w:rPr>
        <w:t>Servizi di scuderia</w:t>
      </w:r>
    </w:p>
    <w:p w:rsidR="008D66FB" w:rsidRPr="008D66FB" w:rsidRDefault="008D66FB" w:rsidP="008D66FB">
      <w:pPr>
        <w:pStyle w:val="Rientrocorpodeltesto21"/>
        <w:spacing w:line="100" w:lineRule="atLeast"/>
        <w:ind w:left="0"/>
        <w:jc w:val="both"/>
        <w:rPr>
          <w:rFonts w:ascii="Verdana" w:hAnsi="Verdana"/>
          <w:sz w:val="22"/>
          <w:szCs w:val="22"/>
        </w:rPr>
      </w:pPr>
      <w:r w:rsidRPr="008D66FB">
        <w:rPr>
          <w:rFonts w:ascii="Verdana" w:hAnsi="Verdana"/>
          <w:bCs/>
          <w:sz w:val="22"/>
          <w:szCs w:val="22"/>
        </w:rPr>
        <w:t>Gli interventi da svolgere</w:t>
      </w:r>
      <w:r w:rsidRPr="008D66FB">
        <w:rPr>
          <w:rFonts w:ascii="Verdana" w:hAnsi="Verdana"/>
          <w:sz w:val="22"/>
          <w:szCs w:val="22"/>
        </w:rPr>
        <w:t xml:space="preserve"> in 6 ore/gg, per  6 giorni settimanali, in una  fascia oraria massima compresa  dalle ore 06.00 alle ore 18.00 dal lunedì al sabato riguardano:</w:t>
      </w:r>
    </w:p>
    <w:p w:rsidR="008D66FB" w:rsidRPr="008D66FB" w:rsidRDefault="008D66FB" w:rsidP="008D66FB">
      <w:pPr>
        <w:widowControl w:val="0"/>
        <w:numPr>
          <w:ilvl w:val="0"/>
          <w:numId w:val="1"/>
        </w:numPr>
        <w:suppressAutoHyphens/>
        <w:jc w:val="both"/>
        <w:rPr>
          <w:rFonts w:ascii="Verdana" w:hAnsi="Verdana"/>
          <w:sz w:val="22"/>
          <w:szCs w:val="22"/>
        </w:rPr>
      </w:pPr>
      <w:r w:rsidRPr="008D66FB">
        <w:rPr>
          <w:rFonts w:ascii="Verdana" w:hAnsi="Verdana"/>
          <w:sz w:val="22"/>
          <w:szCs w:val="22"/>
        </w:rPr>
        <w:t xml:space="preserve">Rimozione manuale ed asportazione delle lettiera dai box, previo allontanamento degli equidi; </w:t>
      </w:r>
    </w:p>
    <w:p w:rsidR="008D66FB" w:rsidRPr="008D66FB" w:rsidRDefault="008D66FB" w:rsidP="008D66FB">
      <w:pPr>
        <w:widowControl w:val="0"/>
        <w:numPr>
          <w:ilvl w:val="0"/>
          <w:numId w:val="1"/>
        </w:numPr>
        <w:suppressAutoHyphens/>
        <w:jc w:val="both"/>
        <w:rPr>
          <w:rFonts w:ascii="Verdana" w:hAnsi="Verdana"/>
          <w:sz w:val="22"/>
          <w:szCs w:val="22"/>
        </w:rPr>
      </w:pPr>
      <w:r w:rsidRPr="008D66FB">
        <w:rPr>
          <w:rFonts w:ascii="Verdana" w:hAnsi="Verdana"/>
          <w:sz w:val="22"/>
          <w:szCs w:val="22"/>
        </w:rPr>
        <w:t>Rifacimento della lettiera a regola d’arte;</w:t>
      </w:r>
    </w:p>
    <w:p w:rsidR="008D66FB" w:rsidRPr="008D66FB" w:rsidRDefault="008D66FB" w:rsidP="008D66FB">
      <w:pPr>
        <w:widowControl w:val="0"/>
        <w:numPr>
          <w:ilvl w:val="0"/>
          <w:numId w:val="1"/>
        </w:numPr>
        <w:suppressAutoHyphens/>
        <w:jc w:val="both"/>
        <w:rPr>
          <w:rFonts w:ascii="Verdana" w:hAnsi="Verdana"/>
          <w:sz w:val="22"/>
          <w:szCs w:val="22"/>
        </w:rPr>
      </w:pPr>
      <w:r w:rsidRPr="008D66FB">
        <w:rPr>
          <w:rFonts w:ascii="Verdana" w:hAnsi="Verdana"/>
          <w:sz w:val="22"/>
          <w:szCs w:val="22"/>
        </w:rPr>
        <w:t>Pulizia beverini, mangiatoie, porte ed inferriate di ogni box;</w:t>
      </w:r>
    </w:p>
    <w:p w:rsidR="008D66FB" w:rsidRPr="008D66FB" w:rsidRDefault="008D66FB" w:rsidP="008D66FB">
      <w:pPr>
        <w:widowControl w:val="0"/>
        <w:numPr>
          <w:ilvl w:val="0"/>
          <w:numId w:val="1"/>
        </w:numPr>
        <w:suppressAutoHyphens/>
        <w:jc w:val="both"/>
        <w:rPr>
          <w:rFonts w:ascii="Verdana" w:hAnsi="Verdana"/>
          <w:sz w:val="22"/>
          <w:szCs w:val="22"/>
        </w:rPr>
      </w:pPr>
      <w:r w:rsidRPr="008D66FB">
        <w:rPr>
          <w:rFonts w:ascii="Verdana" w:hAnsi="Verdana"/>
          <w:sz w:val="22"/>
          <w:szCs w:val="22"/>
        </w:rPr>
        <w:t>Ramazzatura e lavaggio delle corsie ed ingressi delle scuderie;</w:t>
      </w:r>
    </w:p>
    <w:p w:rsidR="008D66FB" w:rsidRPr="008D66FB" w:rsidRDefault="008D66FB" w:rsidP="008D66FB">
      <w:pPr>
        <w:widowControl w:val="0"/>
        <w:numPr>
          <w:ilvl w:val="0"/>
          <w:numId w:val="1"/>
        </w:numPr>
        <w:suppressAutoHyphens/>
        <w:jc w:val="both"/>
        <w:rPr>
          <w:rFonts w:ascii="Verdana" w:hAnsi="Verdana"/>
          <w:sz w:val="22"/>
          <w:szCs w:val="22"/>
        </w:rPr>
      </w:pPr>
      <w:r w:rsidRPr="008D66FB">
        <w:rPr>
          <w:rFonts w:ascii="Verdana" w:hAnsi="Verdana"/>
          <w:sz w:val="22"/>
          <w:szCs w:val="22"/>
        </w:rPr>
        <w:t>Prelevamento dai magazzini, a mezzo idonea attrezzatura, dei foraggi necessari (paglia, fieno e mangimi) e loro razionamento;</w:t>
      </w:r>
    </w:p>
    <w:p w:rsidR="008D66FB" w:rsidRPr="008D66FB" w:rsidRDefault="008D66FB" w:rsidP="008D66FB">
      <w:pPr>
        <w:pStyle w:val="Rientrocorpodeltesto21"/>
        <w:widowControl w:val="0"/>
        <w:numPr>
          <w:ilvl w:val="0"/>
          <w:numId w:val="1"/>
        </w:numPr>
        <w:spacing w:after="0" w:line="100" w:lineRule="atLeast"/>
        <w:jc w:val="both"/>
        <w:rPr>
          <w:rFonts w:ascii="Verdana" w:hAnsi="Verdana"/>
          <w:sz w:val="22"/>
          <w:szCs w:val="22"/>
        </w:rPr>
      </w:pPr>
      <w:r w:rsidRPr="008D66FB">
        <w:rPr>
          <w:rFonts w:ascii="Verdana" w:hAnsi="Verdana"/>
          <w:sz w:val="22"/>
          <w:szCs w:val="22"/>
        </w:rPr>
        <w:t>Operazioni di alimentazione e distribuzione di avena, mangimi, foraggi, integratori e  paglia, secondo modalità e orari disposti dall’Ufficio;</w:t>
      </w:r>
    </w:p>
    <w:p w:rsidR="008D66FB" w:rsidRPr="008D66FB" w:rsidRDefault="008D66FB" w:rsidP="008D66FB">
      <w:pPr>
        <w:widowControl w:val="0"/>
        <w:numPr>
          <w:ilvl w:val="0"/>
          <w:numId w:val="1"/>
        </w:numPr>
        <w:suppressAutoHyphens/>
        <w:jc w:val="both"/>
        <w:rPr>
          <w:rFonts w:ascii="Verdana" w:hAnsi="Verdana"/>
          <w:sz w:val="22"/>
          <w:szCs w:val="22"/>
        </w:rPr>
      </w:pPr>
      <w:r w:rsidRPr="008D66FB">
        <w:rPr>
          <w:rFonts w:ascii="Verdana" w:hAnsi="Verdana"/>
          <w:sz w:val="22"/>
          <w:szCs w:val="22"/>
        </w:rPr>
        <w:t>Pulizia del cortile interno e manutenzione dell’area verde;</w:t>
      </w:r>
    </w:p>
    <w:p w:rsidR="008D66FB" w:rsidRPr="008D66FB" w:rsidRDefault="008D66FB" w:rsidP="008D66FB">
      <w:pPr>
        <w:pStyle w:val="Rientrocorpodeltesto21"/>
        <w:numPr>
          <w:ilvl w:val="0"/>
          <w:numId w:val="1"/>
        </w:numPr>
        <w:spacing w:after="0" w:line="100" w:lineRule="atLeast"/>
        <w:jc w:val="both"/>
        <w:rPr>
          <w:rFonts w:ascii="Verdana" w:hAnsi="Verdana"/>
          <w:sz w:val="22"/>
          <w:szCs w:val="22"/>
        </w:rPr>
      </w:pPr>
      <w:r w:rsidRPr="008D66FB">
        <w:rPr>
          <w:rFonts w:ascii="Verdana" w:hAnsi="Verdana"/>
          <w:sz w:val="22"/>
          <w:szCs w:val="22"/>
        </w:rPr>
        <w:t>Igiene dell’equino (governo della mano e/o docce e asciugatura) secondo indicazioni dell'Ufficio;</w:t>
      </w:r>
    </w:p>
    <w:p w:rsidR="008D66FB" w:rsidRPr="008D66FB" w:rsidRDefault="008D66FB" w:rsidP="008D66FB">
      <w:pPr>
        <w:pStyle w:val="Rientrocorpodeltesto21"/>
        <w:numPr>
          <w:ilvl w:val="0"/>
          <w:numId w:val="1"/>
        </w:numPr>
        <w:spacing w:after="0" w:line="100" w:lineRule="atLeast"/>
        <w:jc w:val="both"/>
        <w:rPr>
          <w:rFonts w:ascii="Verdana" w:hAnsi="Verdana"/>
          <w:sz w:val="22"/>
          <w:szCs w:val="22"/>
        </w:rPr>
      </w:pPr>
      <w:r w:rsidRPr="008D66FB">
        <w:rPr>
          <w:rFonts w:ascii="Verdana" w:hAnsi="Verdana"/>
          <w:sz w:val="22"/>
          <w:szCs w:val="22"/>
        </w:rPr>
        <w:t>Moto stalloni (giostra, paddock, etc.), salvo condizioni meteorologiche avverse e impraticabilità dei paddoks;</w:t>
      </w:r>
    </w:p>
    <w:p w:rsidR="008D66FB" w:rsidRPr="008D66FB" w:rsidRDefault="008D66FB" w:rsidP="008D66FB">
      <w:pPr>
        <w:pStyle w:val="Rientrocorpodeltesto21"/>
        <w:numPr>
          <w:ilvl w:val="0"/>
          <w:numId w:val="1"/>
        </w:numPr>
        <w:spacing w:after="0" w:line="100" w:lineRule="atLeast"/>
        <w:jc w:val="both"/>
        <w:rPr>
          <w:rFonts w:ascii="Verdana" w:hAnsi="Verdana"/>
          <w:sz w:val="22"/>
          <w:szCs w:val="22"/>
        </w:rPr>
      </w:pPr>
      <w:r w:rsidRPr="008D66FB">
        <w:rPr>
          <w:rFonts w:ascii="Verdana" w:hAnsi="Verdana"/>
          <w:sz w:val="22"/>
          <w:szCs w:val="22"/>
        </w:rPr>
        <w:t>Assistenza e collaborazione nelle operazioni di mascalcia, toielettatura, veterinarie e nell'ammansimento e doma equidi;</w:t>
      </w:r>
    </w:p>
    <w:p w:rsidR="008D66FB" w:rsidRPr="008D66FB" w:rsidRDefault="008D66FB" w:rsidP="008D66FB">
      <w:pPr>
        <w:pStyle w:val="Rientrocorpodeltesto21"/>
        <w:numPr>
          <w:ilvl w:val="0"/>
          <w:numId w:val="1"/>
        </w:numPr>
        <w:spacing w:after="0" w:line="100" w:lineRule="atLeast"/>
        <w:jc w:val="both"/>
        <w:rPr>
          <w:rFonts w:ascii="Verdana" w:hAnsi="Verdana"/>
          <w:sz w:val="22"/>
          <w:szCs w:val="22"/>
        </w:rPr>
      </w:pPr>
      <w:r w:rsidRPr="008D66FB">
        <w:rPr>
          <w:rFonts w:ascii="Verdana" w:hAnsi="Verdana"/>
          <w:sz w:val="22"/>
          <w:szCs w:val="22"/>
        </w:rPr>
        <w:t>Interventi di fecondazione naturale (intervento fecondativo);</w:t>
      </w:r>
    </w:p>
    <w:p w:rsidR="008D66FB" w:rsidRPr="008D66FB" w:rsidRDefault="008D66FB" w:rsidP="008D66FB">
      <w:pPr>
        <w:pStyle w:val="Rientrocorpodeltesto21"/>
        <w:numPr>
          <w:ilvl w:val="0"/>
          <w:numId w:val="1"/>
        </w:numPr>
        <w:spacing w:after="0" w:line="100" w:lineRule="atLeast"/>
        <w:jc w:val="both"/>
        <w:rPr>
          <w:rFonts w:ascii="Verdana" w:hAnsi="Verdana"/>
          <w:sz w:val="22"/>
          <w:szCs w:val="22"/>
        </w:rPr>
      </w:pPr>
      <w:r w:rsidRPr="008D66FB">
        <w:rPr>
          <w:rFonts w:ascii="Verdana" w:hAnsi="Verdana"/>
          <w:sz w:val="22"/>
          <w:szCs w:val="22"/>
        </w:rPr>
        <w:t>Assistenza e collaborazione alle operazioni di fecondazione artificiale e ai prelievi del seme;</w:t>
      </w:r>
    </w:p>
    <w:p w:rsidR="008D66FB" w:rsidRPr="008D66FB" w:rsidRDefault="008D66FB" w:rsidP="008D66FB">
      <w:pPr>
        <w:pStyle w:val="Rientrocorpodeltesto21"/>
        <w:numPr>
          <w:ilvl w:val="0"/>
          <w:numId w:val="1"/>
        </w:numPr>
        <w:spacing w:after="0" w:line="100" w:lineRule="atLeast"/>
        <w:jc w:val="both"/>
        <w:rPr>
          <w:rFonts w:ascii="Verdana" w:hAnsi="Verdana"/>
          <w:sz w:val="22"/>
          <w:szCs w:val="22"/>
        </w:rPr>
      </w:pPr>
      <w:r w:rsidRPr="008D66FB">
        <w:rPr>
          <w:rFonts w:ascii="Verdana" w:hAnsi="Verdana"/>
          <w:sz w:val="22"/>
          <w:szCs w:val="22"/>
        </w:rPr>
        <w:t>Operazioni di carico e scarico stalloni, mangimi ed attrezzature;</w:t>
      </w:r>
    </w:p>
    <w:p w:rsidR="008D66FB" w:rsidRPr="008D66FB" w:rsidRDefault="008D66FB" w:rsidP="008D66FB">
      <w:pPr>
        <w:pStyle w:val="Rientrocorpodeltesto21"/>
        <w:widowControl w:val="0"/>
        <w:numPr>
          <w:ilvl w:val="0"/>
          <w:numId w:val="1"/>
        </w:numPr>
        <w:spacing w:after="0" w:line="100" w:lineRule="atLeast"/>
        <w:jc w:val="both"/>
        <w:rPr>
          <w:rFonts w:ascii="Verdana" w:hAnsi="Verdana"/>
          <w:sz w:val="22"/>
          <w:szCs w:val="22"/>
        </w:rPr>
      </w:pPr>
      <w:r w:rsidRPr="008D66FB">
        <w:rPr>
          <w:rFonts w:ascii="Verdana" w:hAnsi="Verdana"/>
          <w:sz w:val="22"/>
          <w:szCs w:val="22"/>
        </w:rPr>
        <w:t>Assistenza e scorta agli stalloni durante gli spostamenti con l’autoscuderia di servizio e presentazione stalloni durante le manifestazioni;</w:t>
      </w:r>
    </w:p>
    <w:p w:rsidR="008D66FB" w:rsidRPr="008D66FB" w:rsidRDefault="008D66FB" w:rsidP="008D66FB">
      <w:pPr>
        <w:pStyle w:val="Rientrocorpodeltesto21"/>
        <w:widowControl w:val="0"/>
        <w:numPr>
          <w:ilvl w:val="0"/>
          <w:numId w:val="1"/>
        </w:numPr>
        <w:spacing w:after="0" w:line="100" w:lineRule="atLeast"/>
        <w:jc w:val="both"/>
        <w:rPr>
          <w:rFonts w:ascii="Verdana" w:hAnsi="Verdana"/>
          <w:sz w:val="22"/>
          <w:szCs w:val="22"/>
        </w:rPr>
      </w:pPr>
      <w:r w:rsidRPr="008D66FB">
        <w:rPr>
          <w:rFonts w:ascii="Verdana" w:hAnsi="Verdana"/>
          <w:sz w:val="22"/>
          <w:szCs w:val="22"/>
        </w:rPr>
        <w:t>Smaltimento dello stallatico prodotto dagli equidi nel rispetto della specifica normativa.</w:t>
      </w:r>
    </w:p>
    <w:p w:rsidR="008D66FB" w:rsidRPr="008D66FB" w:rsidRDefault="008D66FB" w:rsidP="008D66FB">
      <w:pPr>
        <w:pStyle w:val="Rientrocorpodeltesto21"/>
        <w:widowControl w:val="0"/>
        <w:spacing w:after="0" w:line="100" w:lineRule="atLeast"/>
        <w:ind w:left="0"/>
        <w:jc w:val="both"/>
        <w:rPr>
          <w:rFonts w:ascii="Verdana" w:hAnsi="Verdana"/>
          <w:b/>
          <w:sz w:val="22"/>
          <w:szCs w:val="22"/>
        </w:rPr>
      </w:pPr>
    </w:p>
    <w:p w:rsidR="008D66FB" w:rsidRPr="008D66FB" w:rsidRDefault="008D66FB" w:rsidP="0025113C">
      <w:pPr>
        <w:pStyle w:val="Rientrocorpodeltesto21"/>
        <w:widowControl w:val="0"/>
        <w:spacing w:after="0" w:line="100" w:lineRule="atLeast"/>
        <w:ind w:left="0"/>
        <w:jc w:val="both"/>
        <w:rPr>
          <w:rFonts w:ascii="Verdana" w:hAnsi="Verdana"/>
          <w:b/>
          <w:sz w:val="22"/>
          <w:szCs w:val="22"/>
        </w:rPr>
      </w:pPr>
      <w:r w:rsidRPr="008D66FB">
        <w:rPr>
          <w:rFonts w:ascii="Verdana" w:hAnsi="Verdana"/>
          <w:b/>
          <w:sz w:val="22"/>
          <w:szCs w:val="22"/>
        </w:rPr>
        <w:t xml:space="preserve">Ogni giorno di domenica ed ogni giorno festivo dovrà essere garantita la presenza di almeno n. 02 operatori, al fine di garantire l'espletamento degli interventi di cui ai punti 5, 6, 10, 11, 12. 13 e 14. </w:t>
      </w:r>
    </w:p>
    <w:p w:rsidR="008D66FB" w:rsidRPr="008D66FB" w:rsidRDefault="008D66FB" w:rsidP="008D66FB">
      <w:pPr>
        <w:pStyle w:val="Rientrocorpodeltesto21"/>
        <w:widowControl w:val="0"/>
        <w:spacing w:after="0" w:line="100" w:lineRule="atLeast"/>
        <w:ind w:left="0"/>
        <w:jc w:val="both"/>
        <w:rPr>
          <w:rFonts w:ascii="Verdana" w:hAnsi="Verdana"/>
          <w:b/>
          <w:sz w:val="22"/>
          <w:szCs w:val="22"/>
        </w:rPr>
      </w:pPr>
    </w:p>
    <w:p w:rsidR="002E789D" w:rsidRDefault="002E789D" w:rsidP="008D66FB">
      <w:pPr>
        <w:pStyle w:val="Rientrocorpodeltesto21"/>
        <w:widowControl w:val="0"/>
        <w:spacing w:after="0" w:line="100" w:lineRule="atLeast"/>
        <w:ind w:left="0"/>
        <w:jc w:val="both"/>
        <w:rPr>
          <w:rFonts w:ascii="Verdana" w:hAnsi="Verdana"/>
          <w:sz w:val="22"/>
          <w:szCs w:val="22"/>
        </w:rPr>
      </w:pPr>
      <w:r w:rsidRPr="002E789D">
        <w:rPr>
          <w:rFonts w:ascii="Verdana" w:hAnsi="Verdana"/>
          <w:sz w:val="22"/>
          <w:szCs w:val="22"/>
        </w:rPr>
        <w:t xml:space="preserve">Gli operatori </w:t>
      </w:r>
      <w:r w:rsidR="003C5AC9">
        <w:rPr>
          <w:rFonts w:ascii="Verdana" w:hAnsi="Verdana"/>
          <w:sz w:val="22"/>
          <w:szCs w:val="22"/>
        </w:rPr>
        <w:t>da impiegarsi nel servizio</w:t>
      </w:r>
      <w:r w:rsidRPr="002E789D">
        <w:rPr>
          <w:rFonts w:ascii="Verdana" w:hAnsi="Verdana"/>
          <w:sz w:val="22"/>
          <w:szCs w:val="22"/>
        </w:rPr>
        <w:t xml:space="preserve">, </w:t>
      </w:r>
      <w:r>
        <w:rPr>
          <w:rFonts w:ascii="Verdana" w:hAnsi="Verdana"/>
          <w:sz w:val="22"/>
          <w:szCs w:val="22"/>
        </w:rPr>
        <w:t>così come risultanti dall’elenco nominativo redatto dalla ditta concorrente in sede di partecipazione alla procedura di gara sulla base del modello  a</w:t>
      </w:r>
      <w:r w:rsidRPr="002E789D">
        <w:rPr>
          <w:rFonts w:ascii="Verdana" w:hAnsi="Verdana"/>
          <w:sz w:val="22"/>
          <w:szCs w:val="22"/>
        </w:rPr>
        <w:t xml:space="preserve">ll’allegato 4 del disciplinare di gara, devono essere in possesso della qualifica di </w:t>
      </w:r>
      <w:r w:rsidRPr="0025113C">
        <w:rPr>
          <w:rFonts w:ascii="Verdana" w:hAnsi="Verdana"/>
          <w:sz w:val="22"/>
          <w:szCs w:val="22"/>
        </w:rPr>
        <w:t>“</w:t>
      </w:r>
      <w:r w:rsidRPr="002E789D">
        <w:rPr>
          <w:rFonts w:ascii="Verdana" w:hAnsi="Verdana"/>
          <w:sz w:val="22"/>
          <w:szCs w:val="22"/>
          <w:u w:val="single"/>
        </w:rPr>
        <w:t>palafreniere</w:t>
      </w:r>
      <w:r w:rsidRPr="0025113C">
        <w:rPr>
          <w:rFonts w:ascii="Verdana" w:hAnsi="Verdana"/>
          <w:sz w:val="22"/>
          <w:szCs w:val="22"/>
        </w:rPr>
        <w:t>”</w:t>
      </w:r>
      <w:r w:rsidRPr="002E789D">
        <w:rPr>
          <w:rFonts w:ascii="Verdana" w:hAnsi="Verdana"/>
          <w:sz w:val="22"/>
          <w:szCs w:val="22"/>
        </w:rPr>
        <w:t xml:space="preserve"> conseguita attraverso corsi di formazione professionale ai sensi della vigente normativa regionale ed aver svolto servizio in strutture specializzate nella riproduzione degli equidi. </w:t>
      </w:r>
    </w:p>
    <w:p w:rsidR="002E789D" w:rsidRDefault="002E789D" w:rsidP="008D66FB">
      <w:pPr>
        <w:pStyle w:val="Rientrocorpodeltesto21"/>
        <w:widowControl w:val="0"/>
        <w:spacing w:after="0" w:line="100" w:lineRule="atLeast"/>
        <w:ind w:left="0"/>
        <w:jc w:val="both"/>
        <w:rPr>
          <w:rFonts w:ascii="Verdana" w:hAnsi="Verdana"/>
          <w:sz w:val="22"/>
          <w:szCs w:val="22"/>
        </w:rPr>
      </w:pPr>
      <w:r w:rsidRPr="002E789D">
        <w:rPr>
          <w:rFonts w:ascii="Verdana" w:hAnsi="Verdana"/>
          <w:sz w:val="22"/>
          <w:szCs w:val="22"/>
        </w:rPr>
        <w:t xml:space="preserve">In deroga potranno essere impegnati operatori che abbiano prestato servizio come addetti all’assistenza cavalli presso enti pubblici e/o privati specializzati nella riproduzione degli equidi per un periodo non inferiore a mesi 12. </w:t>
      </w:r>
    </w:p>
    <w:p w:rsidR="002E789D" w:rsidRDefault="002E789D" w:rsidP="008D66FB">
      <w:pPr>
        <w:pStyle w:val="Rientrocorpodeltesto21"/>
        <w:widowControl w:val="0"/>
        <w:spacing w:after="0" w:line="100" w:lineRule="atLeast"/>
        <w:ind w:left="0"/>
        <w:jc w:val="both"/>
        <w:rPr>
          <w:rFonts w:ascii="Verdana" w:hAnsi="Verdana"/>
          <w:sz w:val="22"/>
          <w:szCs w:val="22"/>
        </w:rPr>
      </w:pPr>
      <w:r w:rsidRPr="002E789D">
        <w:rPr>
          <w:rFonts w:ascii="Verdana" w:hAnsi="Verdana"/>
          <w:sz w:val="22"/>
          <w:szCs w:val="22"/>
        </w:rPr>
        <w:t>I requisiti di cui innanzi de</w:t>
      </w:r>
      <w:r w:rsidR="0025113C">
        <w:rPr>
          <w:rFonts w:ascii="Verdana" w:hAnsi="Verdana"/>
          <w:sz w:val="22"/>
          <w:szCs w:val="22"/>
        </w:rPr>
        <w:t xml:space="preserve">vono  risultare dai curricula </w:t>
      </w:r>
      <w:r w:rsidRPr="002E789D">
        <w:rPr>
          <w:rFonts w:ascii="Verdana" w:hAnsi="Verdana"/>
          <w:sz w:val="22"/>
          <w:szCs w:val="22"/>
        </w:rPr>
        <w:t>che</w:t>
      </w:r>
      <w:r w:rsidR="0025113C">
        <w:rPr>
          <w:rFonts w:ascii="Verdana" w:hAnsi="Verdana"/>
          <w:sz w:val="22"/>
          <w:szCs w:val="22"/>
        </w:rPr>
        <w:t>,</w:t>
      </w:r>
      <w:r w:rsidRPr="002E789D">
        <w:rPr>
          <w:rFonts w:ascii="Verdana" w:hAnsi="Verdana"/>
          <w:sz w:val="22"/>
          <w:szCs w:val="22"/>
        </w:rPr>
        <w:t xml:space="preserve"> a pena di esclusione</w:t>
      </w:r>
      <w:r w:rsidR="0025113C">
        <w:rPr>
          <w:rFonts w:ascii="Verdana" w:hAnsi="Verdana"/>
          <w:sz w:val="22"/>
          <w:szCs w:val="22"/>
        </w:rPr>
        <w:t>,</w:t>
      </w:r>
      <w:r w:rsidRPr="002E789D">
        <w:rPr>
          <w:rFonts w:ascii="Verdana" w:hAnsi="Verdana"/>
          <w:sz w:val="22"/>
          <w:szCs w:val="22"/>
        </w:rPr>
        <w:t xml:space="preserve"> dovranno essere allegati all’elenco nominativo di cui innanzi</w:t>
      </w:r>
      <w:r w:rsidR="00EC7A06">
        <w:rPr>
          <w:rFonts w:ascii="Verdana" w:hAnsi="Verdana"/>
          <w:sz w:val="22"/>
          <w:szCs w:val="22"/>
        </w:rPr>
        <w:t xml:space="preserve">; quest’ultimo dovrà in ogni caso riportare almeno </w:t>
      </w:r>
      <w:r w:rsidR="003C5AC9">
        <w:rPr>
          <w:rFonts w:ascii="Verdana" w:hAnsi="Verdana"/>
          <w:sz w:val="22"/>
          <w:szCs w:val="22"/>
        </w:rPr>
        <w:t>n. 7 unità di personale</w:t>
      </w:r>
      <w:r w:rsidR="00EC7A06">
        <w:rPr>
          <w:rFonts w:ascii="Verdana" w:hAnsi="Verdana"/>
          <w:sz w:val="22"/>
          <w:szCs w:val="22"/>
        </w:rPr>
        <w:t>.</w:t>
      </w:r>
    </w:p>
    <w:p w:rsidR="008D66FB" w:rsidRPr="008D66FB" w:rsidRDefault="008D66FB" w:rsidP="008D66FB">
      <w:pPr>
        <w:pStyle w:val="Rientrocorpodeltesto21"/>
        <w:widowControl w:val="0"/>
        <w:spacing w:after="0" w:line="100" w:lineRule="atLeast"/>
        <w:ind w:left="0"/>
        <w:jc w:val="both"/>
        <w:rPr>
          <w:rFonts w:ascii="Verdana" w:hAnsi="Verdana"/>
          <w:sz w:val="22"/>
          <w:szCs w:val="22"/>
        </w:rPr>
      </w:pPr>
      <w:r w:rsidRPr="008D66FB">
        <w:rPr>
          <w:rFonts w:ascii="Verdana" w:hAnsi="Verdana"/>
          <w:sz w:val="22"/>
          <w:szCs w:val="22"/>
        </w:rPr>
        <w:t xml:space="preserve">La ditta appaltatrice </w:t>
      </w:r>
      <w:r w:rsidR="002E789D">
        <w:rPr>
          <w:rFonts w:ascii="Verdana" w:hAnsi="Verdana"/>
          <w:sz w:val="22"/>
          <w:szCs w:val="22"/>
        </w:rPr>
        <w:t xml:space="preserve">dovrà </w:t>
      </w:r>
      <w:r w:rsidR="002E789D" w:rsidRPr="008D66FB">
        <w:rPr>
          <w:rFonts w:ascii="Verdana" w:hAnsi="Verdana"/>
          <w:sz w:val="22"/>
          <w:szCs w:val="22"/>
        </w:rPr>
        <w:t xml:space="preserve"> </w:t>
      </w:r>
      <w:r w:rsidR="002E789D">
        <w:rPr>
          <w:rFonts w:ascii="Verdana" w:hAnsi="Verdana"/>
          <w:sz w:val="22"/>
          <w:szCs w:val="22"/>
        </w:rPr>
        <w:t xml:space="preserve">altresì </w:t>
      </w:r>
      <w:r w:rsidR="002E789D" w:rsidRPr="008D66FB">
        <w:rPr>
          <w:rFonts w:ascii="Verdana" w:hAnsi="Verdana"/>
          <w:sz w:val="22"/>
          <w:szCs w:val="22"/>
        </w:rPr>
        <w:t>garantire la disponibilità</w:t>
      </w:r>
      <w:r w:rsidR="002E789D">
        <w:rPr>
          <w:rFonts w:ascii="Verdana" w:hAnsi="Verdana"/>
          <w:sz w:val="22"/>
          <w:szCs w:val="22"/>
        </w:rPr>
        <w:t xml:space="preserve">, con oneri a proprio carico, </w:t>
      </w:r>
      <w:r w:rsidR="002E789D" w:rsidRPr="008D66FB">
        <w:rPr>
          <w:rFonts w:ascii="Verdana" w:hAnsi="Verdana"/>
          <w:sz w:val="22"/>
          <w:szCs w:val="22"/>
        </w:rPr>
        <w:t xml:space="preserve"> di </w:t>
      </w:r>
      <w:r w:rsidR="002E789D">
        <w:rPr>
          <w:rFonts w:ascii="Verdana" w:hAnsi="Verdana"/>
          <w:sz w:val="22"/>
          <w:szCs w:val="22"/>
        </w:rPr>
        <w:t xml:space="preserve">n. </w:t>
      </w:r>
      <w:r w:rsidR="002E789D" w:rsidRPr="008D66FB">
        <w:rPr>
          <w:rFonts w:ascii="Verdana" w:hAnsi="Verdana"/>
          <w:sz w:val="22"/>
          <w:szCs w:val="22"/>
        </w:rPr>
        <w:t xml:space="preserve">1 </w:t>
      </w:r>
      <w:r w:rsidR="002E789D">
        <w:rPr>
          <w:rFonts w:ascii="Verdana" w:hAnsi="Verdana"/>
          <w:sz w:val="22"/>
          <w:szCs w:val="22"/>
        </w:rPr>
        <w:t xml:space="preserve">unità con mansioni di </w:t>
      </w:r>
      <w:r w:rsidR="002E789D" w:rsidRPr="008D66FB">
        <w:rPr>
          <w:rFonts w:ascii="Verdana" w:hAnsi="Verdana"/>
          <w:sz w:val="22"/>
          <w:szCs w:val="22"/>
        </w:rPr>
        <w:t xml:space="preserve">autista munito di patente C o superiore e di abilitazione </w:t>
      </w:r>
      <w:r w:rsidR="002E789D" w:rsidRPr="008D66FB">
        <w:rPr>
          <w:rFonts w:ascii="Verdana" w:hAnsi="Verdana"/>
          <w:sz w:val="22"/>
          <w:szCs w:val="22"/>
        </w:rPr>
        <w:lastRenderedPageBreak/>
        <w:t>al trasporto degli animali vivi, per la conduzione dell’autoscuderia a sei poste di</w:t>
      </w:r>
      <w:r w:rsidR="002E789D">
        <w:rPr>
          <w:rFonts w:ascii="Verdana" w:hAnsi="Verdana"/>
          <w:sz w:val="22"/>
          <w:szCs w:val="22"/>
        </w:rPr>
        <w:t xml:space="preserve"> proprietà della Regione Puglia.</w:t>
      </w:r>
      <w:r w:rsidR="002E789D" w:rsidRPr="008D66FB">
        <w:rPr>
          <w:rFonts w:ascii="Verdana" w:hAnsi="Verdana"/>
          <w:sz w:val="22"/>
          <w:szCs w:val="22"/>
        </w:rPr>
        <w:t xml:space="preserve"> </w:t>
      </w:r>
      <w:r w:rsidR="002E789D">
        <w:rPr>
          <w:rFonts w:ascii="Verdana" w:hAnsi="Verdana"/>
          <w:sz w:val="22"/>
          <w:szCs w:val="22"/>
        </w:rPr>
        <w:t>D</w:t>
      </w:r>
      <w:r w:rsidR="003C5AC9">
        <w:rPr>
          <w:rFonts w:ascii="Verdana" w:hAnsi="Verdana"/>
          <w:sz w:val="22"/>
          <w:szCs w:val="22"/>
        </w:rPr>
        <w:t xml:space="preserve">ette mansioni di autista potranno anche essere  affidate ad uno degli addetti da destinarsi </w:t>
      </w:r>
      <w:r w:rsidRPr="008D66FB">
        <w:rPr>
          <w:rFonts w:ascii="Verdana" w:hAnsi="Verdana"/>
          <w:sz w:val="22"/>
          <w:szCs w:val="22"/>
        </w:rPr>
        <w:t xml:space="preserve"> all’assistenza degli equidi</w:t>
      </w:r>
      <w:r w:rsidR="003C5AC9">
        <w:rPr>
          <w:rFonts w:ascii="Verdana" w:hAnsi="Verdana"/>
          <w:sz w:val="22"/>
          <w:szCs w:val="22"/>
        </w:rPr>
        <w:t>.</w:t>
      </w:r>
      <w:r w:rsidR="00867C55">
        <w:rPr>
          <w:rFonts w:ascii="Verdana" w:hAnsi="Verdana"/>
          <w:sz w:val="22"/>
          <w:szCs w:val="22"/>
        </w:rPr>
        <w:t xml:space="preserve"> </w:t>
      </w:r>
      <w:r w:rsidRPr="008D66FB">
        <w:rPr>
          <w:rFonts w:ascii="Verdana" w:hAnsi="Verdana"/>
          <w:sz w:val="22"/>
          <w:szCs w:val="22"/>
        </w:rPr>
        <w:t xml:space="preserve"> </w:t>
      </w:r>
    </w:p>
    <w:p w:rsidR="008D66FB" w:rsidRDefault="008D66FB" w:rsidP="008D66FB">
      <w:pPr>
        <w:pStyle w:val="Rientrocorpodeltesto21"/>
        <w:widowControl w:val="0"/>
        <w:spacing w:after="0" w:line="100" w:lineRule="atLeast"/>
        <w:ind w:left="0"/>
        <w:jc w:val="both"/>
        <w:rPr>
          <w:rFonts w:ascii="Verdana" w:hAnsi="Verdana"/>
          <w:sz w:val="22"/>
          <w:szCs w:val="22"/>
        </w:rPr>
      </w:pPr>
      <w:r w:rsidRPr="008D66FB">
        <w:rPr>
          <w:rFonts w:ascii="Verdana" w:hAnsi="Verdana"/>
          <w:sz w:val="22"/>
          <w:szCs w:val="22"/>
        </w:rPr>
        <w:t>Sono</w:t>
      </w:r>
      <w:r w:rsidR="0025113C">
        <w:rPr>
          <w:rFonts w:ascii="Verdana" w:hAnsi="Verdana"/>
          <w:sz w:val="22"/>
          <w:szCs w:val="22"/>
        </w:rPr>
        <w:t>,</w:t>
      </w:r>
      <w:r w:rsidRPr="008D66FB">
        <w:rPr>
          <w:rFonts w:ascii="Verdana" w:hAnsi="Verdana"/>
          <w:sz w:val="22"/>
          <w:szCs w:val="22"/>
        </w:rPr>
        <w:t xml:space="preserve"> inoltre</w:t>
      </w:r>
      <w:r w:rsidR="0025113C">
        <w:rPr>
          <w:rFonts w:ascii="Verdana" w:hAnsi="Verdana"/>
          <w:sz w:val="22"/>
          <w:szCs w:val="22"/>
        </w:rPr>
        <w:t>,</w:t>
      </w:r>
      <w:r w:rsidRPr="008D66FB">
        <w:rPr>
          <w:rFonts w:ascii="Verdana" w:hAnsi="Verdana"/>
          <w:sz w:val="22"/>
          <w:szCs w:val="22"/>
        </w:rPr>
        <w:t xml:space="preserve"> a carico della ditta appaltatrice: idonea polizza casco per l’autista, i pedaggi autostradali, il vitto ed il pernottamento del proprio personale.</w:t>
      </w:r>
    </w:p>
    <w:p w:rsidR="004566F2" w:rsidRDefault="004566F2" w:rsidP="008D66FB">
      <w:pPr>
        <w:pStyle w:val="Corpodeltesto21"/>
        <w:widowControl w:val="0"/>
        <w:tabs>
          <w:tab w:val="left" w:pos="360"/>
        </w:tabs>
        <w:jc w:val="both"/>
        <w:rPr>
          <w:rFonts w:ascii="Verdana" w:hAnsi="Verdana"/>
          <w:sz w:val="22"/>
          <w:szCs w:val="22"/>
          <w:u w:val="single"/>
        </w:rPr>
      </w:pPr>
    </w:p>
    <w:p w:rsidR="005A1C98" w:rsidRDefault="005A1C98" w:rsidP="008D66FB">
      <w:pPr>
        <w:pStyle w:val="Corpodeltesto21"/>
        <w:widowControl w:val="0"/>
        <w:tabs>
          <w:tab w:val="left" w:pos="360"/>
        </w:tabs>
        <w:jc w:val="both"/>
        <w:rPr>
          <w:rFonts w:ascii="Verdana" w:hAnsi="Verdana"/>
          <w:sz w:val="22"/>
          <w:szCs w:val="22"/>
          <w:u w:val="single"/>
        </w:rPr>
      </w:pPr>
    </w:p>
    <w:p w:rsidR="00CB4B38" w:rsidRDefault="008D66FB" w:rsidP="00CB4B38">
      <w:pPr>
        <w:pStyle w:val="Corpodeltesto21"/>
        <w:widowControl w:val="0"/>
        <w:tabs>
          <w:tab w:val="left" w:pos="360"/>
        </w:tabs>
        <w:jc w:val="both"/>
        <w:rPr>
          <w:rFonts w:ascii="Verdana" w:hAnsi="Verdana"/>
          <w:sz w:val="22"/>
          <w:szCs w:val="22"/>
          <w:u w:val="single"/>
        </w:rPr>
      </w:pPr>
      <w:r w:rsidRPr="008D66FB">
        <w:rPr>
          <w:rFonts w:ascii="Verdana" w:hAnsi="Verdana"/>
          <w:sz w:val="22"/>
          <w:szCs w:val="22"/>
          <w:u w:val="single"/>
        </w:rPr>
        <w:t>Servizi di assistenza medico-veterinaria</w:t>
      </w:r>
    </w:p>
    <w:p w:rsidR="008D66FB" w:rsidRPr="008D66FB" w:rsidRDefault="008D66FB" w:rsidP="00CB4B38">
      <w:pPr>
        <w:pStyle w:val="Corpodeltesto21"/>
        <w:widowControl w:val="0"/>
        <w:tabs>
          <w:tab w:val="left" w:pos="360"/>
        </w:tabs>
        <w:jc w:val="both"/>
        <w:rPr>
          <w:rFonts w:ascii="Verdana" w:hAnsi="Verdana"/>
          <w:b w:val="0"/>
          <w:sz w:val="22"/>
          <w:szCs w:val="22"/>
        </w:rPr>
      </w:pPr>
      <w:r w:rsidRPr="008D66FB">
        <w:rPr>
          <w:rFonts w:ascii="Verdana" w:hAnsi="Verdana"/>
          <w:b w:val="0"/>
          <w:sz w:val="22"/>
          <w:szCs w:val="22"/>
        </w:rPr>
        <w:t>La ditta appaltatrice deve fornire</w:t>
      </w:r>
      <w:r w:rsidR="00DF20FC">
        <w:rPr>
          <w:rFonts w:ascii="Verdana" w:hAnsi="Verdana"/>
          <w:b w:val="0"/>
          <w:sz w:val="22"/>
          <w:szCs w:val="22"/>
        </w:rPr>
        <w:t>, con oneri e spese a proprio esclusivo carico</w:t>
      </w:r>
      <w:r w:rsidR="0043727E">
        <w:rPr>
          <w:rFonts w:ascii="Verdana" w:hAnsi="Verdana"/>
          <w:b w:val="0"/>
          <w:sz w:val="22"/>
          <w:szCs w:val="22"/>
        </w:rPr>
        <w:t xml:space="preserve"> </w:t>
      </w:r>
      <w:r w:rsidR="0043727E" w:rsidRPr="001033A4">
        <w:rPr>
          <w:rFonts w:ascii="Verdana" w:hAnsi="Verdana"/>
          <w:b w:val="0"/>
          <w:sz w:val="22"/>
          <w:szCs w:val="22"/>
        </w:rPr>
        <w:t>(esclusi i farmaci, i vaccini ed il materiale di consumo)</w:t>
      </w:r>
      <w:r w:rsidR="00E44069" w:rsidRPr="001033A4">
        <w:rPr>
          <w:rFonts w:ascii="Verdana" w:hAnsi="Verdana"/>
          <w:b w:val="0"/>
          <w:sz w:val="22"/>
          <w:szCs w:val="22"/>
        </w:rPr>
        <w:t>,</w:t>
      </w:r>
      <w:r w:rsidRPr="001033A4">
        <w:rPr>
          <w:rFonts w:ascii="Verdana" w:hAnsi="Verdana"/>
          <w:b w:val="0"/>
          <w:sz w:val="22"/>
          <w:szCs w:val="22"/>
        </w:rPr>
        <w:t xml:space="preserve"> l’assistenza sanitaria a</w:t>
      </w:r>
      <w:r w:rsidRPr="008D66FB">
        <w:rPr>
          <w:rFonts w:ascii="Verdana" w:hAnsi="Verdana"/>
          <w:b w:val="0"/>
          <w:sz w:val="22"/>
          <w:szCs w:val="22"/>
        </w:rPr>
        <w:t>gli equidi presenti nella struttura con proprio</w:t>
      </w:r>
      <w:r w:rsidR="00EC7A06">
        <w:rPr>
          <w:rFonts w:ascii="Verdana" w:hAnsi="Verdana"/>
          <w:b w:val="0"/>
          <w:sz w:val="22"/>
          <w:szCs w:val="22"/>
        </w:rPr>
        <w:t xml:space="preserve"> personale specializzato (n. 1 medico veterinario specializzato</w:t>
      </w:r>
      <w:r w:rsidRPr="008D66FB">
        <w:rPr>
          <w:rFonts w:ascii="Verdana" w:hAnsi="Verdana"/>
          <w:b w:val="0"/>
          <w:sz w:val="22"/>
          <w:szCs w:val="22"/>
        </w:rPr>
        <w:t xml:space="preserve"> in chirurgia e medicina del cavallo) come di seguito descritto:</w:t>
      </w:r>
    </w:p>
    <w:p w:rsidR="008D66FB" w:rsidRPr="008D66FB" w:rsidRDefault="008D66FB" w:rsidP="008D66FB">
      <w:pPr>
        <w:pStyle w:val="Corpodeltesto21"/>
        <w:tabs>
          <w:tab w:val="left" w:pos="204"/>
        </w:tabs>
        <w:ind w:left="-76"/>
        <w:jc w:val="both"/>
        <w:rPr>
          <w:rFonts w:ascii="Verdana" w:hAnsi="Verdana"/>
          <w:b w:val="0"/>
          <w:sz w:val="22"/>
          <w:szCs w:val="22"/>
        </w:rPr>
      </w:pPr>
    </w:p>
    <w:p w:rsidR="008D66FB" w:rsidRPr="00EC7A06" w:rsidRDefault="008D66FB" w:rsidP="00EC7A06">
      <w:pPr>
        <w:pStyle w:val="Corpodeltesto"/>
        <w:numPr>
          <w:ilvl w:val="0"/>
          <w:numId w:val="9"/>
        </w:numPr>
        <w:jc w:val="both"/>
        <w:rPr>
          <w:rFonts w:ascii="Verdana" w:hAnsi="Verdana"/>
          <w:sz w:val="22"/>
          <w:szCs w:val="22"/>
        </w:rPr>
      </w:pPr>
      <w:r w:rsidRPr="00EC7A06">
        <w:rPr>
          <w:rFonts w:ascii="Verdana" w:hAnsi="Verdana"/>
          <w:sz w:val="22"/>
          <w:szCs w:val="22"/>
        </w:rPr>
        <w:t>assume la responsabilità ed ogni adempimento di legge e di regolamento concernente la tenuta dell’armadio farmaceutico dell’Ufficio Incremento Ippico di Foggia e la conseguente emissione di ricette, ai sensi del D. Lgs. 27 gennaio 1992, n. 119, del D.M. della Sanità 28 settembre 1993 e di ogni ulteriore norma e disposizione in materia medico-veterinaria, anche a seguito di verifiche o ispezioni da parte dell’ Azienda Unità Sanitaria Locale competente;</w:t>
      </w:r>
    </w:p>
    <w:p w:rsidR="008D66FB" w:rsidRPr="00EC7A06" w:rsidRDefault="008D66FB" w:rsidP="00EC7A06">
      <w:pPr>
        <w:pStyle w:val="Corpodeltesto"/>
        <w:numPr>
          <w:ilvl w:val="0"/>
          <w:numId w:val="9"/>
        </w:numPr>
        <w:jc w:val="both"/>
        <w:rPr>
          <w:rFonts w:ascii="Verdana" w:hAnsi="Verdana"/>
          <w:sz w:val="22"/>
          <w:szCs w:val="22"/>
        </w:rPr>
      </w:pPr>
      <w:r w:rsidRPr="00EC7A06">
        <w:rPr>
          <w:rFonts w:ascii="Verdana" w:hAnsi="Verdana"/>
          <w:sz w:val="22"/>
          <w:szCs w:val="22"/>
        </w:rPr>
        <w:t>fornisce visita quotidiana ed ogni necessario intervento (pronto soccorso, trattamenti periodici, vaccinazioni, profilassi antielmintiche, controllo odontostomatologico, controllo delle ferrature, elaborazione dei piani di alimentazione, interventi e visite agli stalloni presso le stazioni di fecondazione e quant’altro necessario ad assicurare il buono stato di salute degli animali);</w:t>
      </w:r>
    </w:p>
    <w:p w:rsidR="008D66FB" w:rsidRPr="00EC7A06" w:rsidRDefault="008D66FB" w:rsidP="00EC7A06">
      <w:pPr>
        <w:pStyle w:val="Corpodeltesto"/>
        <w:numPr>
          <w:ilvl w:val="0"/>
          <w:numId w:val="9"/>
        </w:numPr>
        <w:jc w:val="both"/>
        <w:rPr>
          <w:rFonts w:ascii="Verdana" w:hAnsi="Verdana"/>
          <w:sz w:val="22"/>
          <w:szCs w:val="22"/>
        </w:rPr>
      </w:pPr>
      <w:r w:rsidRPr="00EC7A06">
        <w:rPr>
          <w:rFonts w:ascii="Verdana" w:hAnsi="Verdana"/>
          <w:sz w:val="22"/>
          <w:szCs w:val="22"/>
        </w:rPr>
        <w:t>in caso di necessità per pronto soccorso, garantisce entro 30 minuti l’intervento veterinario;</w:t>
      </w:r>
    </w:p>
    <w:p w:rsidR="008D66FB" w:rsidRPr="00EC7A06" w:rsidRDefault="008D66FB" w:rsidP="00EC7A06">
      <w:pPr>
        <w:pStyle w:val="Corpodeltesto"/>
        <w:numPr>
          <w:ilvl w:val="0"/>
          <w:numId w:val="9"/>
        </w:numPr>
        <w:jc w:val="both"/>
        <w:rPr>
          <w:rFonts w:ascii="Verdana" w:hAnsi="Verdana"/>
          <w:sz w:val="22"/>
          <w:szCs w:val="22"/>
        </w:rPr>
      </w:pPr>
      <w:r w:rsidRPr="00EC7A06">
        <w:rPr>
          <w:rFonts w:ascii="Verdana" w:hAnsi="Verdana"/>
          <w:sz w:val="22"/>
          <w:szCs w:val="22"/>
        </w:rPr>
        <w:t>fornisce ed esegue tutte le operazioni medico veterinarie necessarie all’attività di fecondazione artificiale, compreso il controllo del liquido seminale, garantendo quotidianamente l’assistenza ginecologica alle fattrici con monitoraggio dei calori e delle gravidanze;</w:t>
      </w:r>
    </w:p>
    <w:p w:rsidR="008D66FB" w:rsidRPr="00EC7A06" w:rsidRDefault="008D66FB" w:rsidP="00EC7A06">
      <w:pPr>
        <w:pStyle w:val="Corpodeltesto"/>
        <w:numPr>
          <w:ilvl w:val="0"/>
          <w:numId w:val="9"/>
        </w:numPr>
        <w:jc w:val="both"/>
        <w:rPr>
          <w:rFonts w:ascii="Verdana" w:hAnsi="Verdana"/>
          <w:sz w:val="22"/>
          <w:szCs w:val="22"/>
        </w:rPr>
      </w:pPr>
      <w:r w:rsidRPr="00EC7A06">
        <w:rPr>
          <w:rFonts w:ascii="Verdana" w:hAnsi="Verdana"/>
          <w:sz w:val="22"/>
          <w:szCs w:val="22"/>
        </w:rPr>
        <w:t>fornisce specifica consulenza veterinaria nelle manifestazioni alle quali partecipa l’Ufficio Incremento Ippico;</w:t>
      </w:r>
    </w:p>
    <w:p w:rsidR="008D66FB" w:rsidRPr="00EC7A06" w:rsidRDefault="008D66FB" w:rsidP="00EC7A06">
      <w:pPr>
        <w:pStyle w:val="Corpodeltesto"/>
        <w:numPr>
          <w:ilvl w:val="0"/>
          <w:numId w:val="9"/>
        </w:numPr>
        <w:jc w:val="both"/>
        <w:rPr>
          <w:rFonts w:ascii="Verdana" w:hAnsi="Verdana"/>
          <w:sz w:val="22"/>
          <w:szCs w:val="22"/>
        </w:rPr>
      </w:pPr>
      <w:r w:rsidRPr="00EC7A06">
        <w:rPr>
          <w:rFonts w:ascii="Verdana" w:hAnsi="Verdana"/>
          <w:sz w:val="22"/>
          <w:szCs w:val="22"/>
        </w:rPr>
        <w:t>fornisce assistenza veterinaria e consulenza in fase di acquisto ed affitto degli stalloni, compresa l’analisi e la relativa certificazione di fertilità degli stessi;</w:t>
      </w:r>
    </w:p>
    <w:p w:rsidR="008D66FB" w:rsidRPr="00EC7A06" w:rsidRDefault="008D66FB" w:rsidP="00EC7A06">
      <w:pPr>
        <w:pStyle w:val="Corpodeltesto"/>
        <w:numPr>
          <w:ilvl w:val="0"/>
          <w:numId w:val="9"/>
        </w:numPr>
        <w:jc w:val="both"/>
        <w:rPr>
          <w:rFonts w:ascii="Verdana" w:hAnsi="Verdana"/>
          <w:sz w:val="22"/>
          <w:szCs w:val="22"/>
        </w:rPr>
      </w:pPr>
      <w:r w:rsidRPr="00EC7A06">
        <w:rPr>
          <w:rFonts w:ascii="Verdana" w:hAnsi="Verdana"/>
          <w:sz w:val="22"/>
          <w:szCs w:val="22"/>
        </w:rPr>
        <w:t>assume la direzione sanitaria ed esegue tutte le operazioni medico veterinarie necessarie al funzionamento del Centro per la produzione di materiale seminale (tutte le fasi, dal prelievo alla spedizione del seme);</w:t>
      </w:r>
    </w:p>
    <w:p w:rsidR="008D66FB" w:rsidRPr="00EC7A06" w:rsidRDefault="008D66FB" w:rsidP="00EC7A06">
      <w:pPr>
        <w:pStyle w:val="Corpodeltesto"/>
        <w:numPr>
          <w:ilvl w:val="0"/>
          <w:numId w:val="9"/>
        </w:numPr>
        <w:jc w:val="both"/>
        <w:rPr>
          <w:rFonts w:ascii="Verdana" w:hAnsi="Verdana"/>
          <w:sz w:val="22"/>
          <w:szCs w:val="22"/>
        </w:rPr>
      </w:pPr>
      <w:r w:rsidRPr="00EC7A06">
        <w:rPr>
          <w:rFonts w:ascii="Verdana" w:hAnsi="Verdana"/>
          <w:sz w:val="22"/>
          <w:szCs w:val="22"/>
        </w:rPr>
        <w:t xml:space="preserve">fornisce tutte le certificazioni veterinarie necessarie. </w:t>
      </w:r>
    </w:p>
    <w:p w:rsidR="007647EB" w:rsidRPr="008D66FB" w:rsidRDefault="00201947" w:rsidP="007647EB">
      <w:pPr>
        <w:pStyle w:val="Corpodeltesto2"/>
        <w:suppressAutoHyphens/>
        <w:jc w:val="both"/>
        <w:rPr>
          <w:rFonts w:ascii="Verdana" w:hAnsi="Verdana"/>
          <w:b w:val="0"/>
          <w:sz w:val="22"/>
          <w:szCs w:val="22"/>
        </w:rPr>
      </w:pPr>
      <w:r w:rsidRPr="00DF20FC">
        <w:rPr>
          <w:rFonts w:ascii="Verdana" w:hAnsi="Verdana"/>
          <w:b w:val="0"/>
          <w:sz w:val="22"/>
          <w:szCs w:val="22"/>
        </w:rPr>
        <w:t>Il medico veterinario incaricato dovrà assicurare la reperibilità giornaliera diurna e notturna, anche nei giorni festivi.</w:t>
      </w:r>
    </w:p>
    <w:p w:rsidR="008D1668" w:rsidRDefault="008D1668" w:rsidP="008D1668">
      <w:pPr>
        <w:rPr>
          <w:rFonts w:ascii="Verdana" w:hAnsi="Verdana"/>
          <w:sz w:val="22"/>
          <w:szCs w:val="22"/>
        </w:rPr>
      </w:pPr>
    </w:p>
    <w:p w:rsidR="00D16BBC" w:rsidRDefault="00D16BBC" w:rsidP="008D1668">
      <w:pPr>
        <w:rPr>
          <w:rFonts w:ascii="Verdana" w:hAnsi="Verdana"/>
          <w:sz w:val="22"/>
          <w:szCs w:val="22"/>
        </w:rPr>
      </w:pPr>
    </w:p>
    <w:p w:rsidR="00D16BBC" w:rsidRDefault="00D16BBC" w:rsidP="008D1668">
      <w:pPr>
        <w:rPr>
          <w:rFonts w:ascii="Verdana" w:hAnsi="Verdana"/>
          <w:sz w:val="22"/>
          <w:szCs w:val="22"/>
        </w:rPr>
      </w:pPr>
    </w:p>
    <w:p w:rsidR="00D16BBC" w:rsidRPr="008D66FB" w:rsidRDefault="00D16BBC" w:rsidP="008D1668">
      <w:pPr>
        <w:rPr>
          <w:rFonts w:ascii="Verdana" w:hAnsi="Verdana"/>
          <w:sz w:val="22"/>
          <w:szCs w:val="22"/>
        </w:rPr>
      </w:pPr>
    </w:p>
    <w:p w:rsidR="008D1668" w:rsidRPr="00D16BBC" w:rsidRDefault="008D1668" w:rsidP="008D1668">
      <w:pPr>
        <w:jc w:val="center"/>
        <w:rPr>
          <w:rFonts w:ascii="Verdana" w:hAnsi="Verdana"/>
          <w:sz w:val="22"/>
          <w:szCs w:val="22"/>
        </w:rPr>
      </w:pPr>
      <w:r w:rsidRPr="00D16BBC">
        <w:rPr>
          <w:rFonts w:ascii="Verdana" w:hAnsi="Verdana"/>
          <w:sz w:val="22"/>
          <w:szCs w:val="22"/>
        </w:rPr>
        <w:lastRenderedPageBreak/>
        <w:t xml:space="preserve">ART. </w:t>
      </w:r>
      <w:r w:rsidR="00CB4B38" w:rsidRPr="00D16BBC">
        <w:rPr>
          <w:rFonts w:ascii="Verdana" w:hAnsi="Verdana"/>
          <w:sz w:val="22"/>
          <w:szCs w:val="22"/>
        </w:rPr>
        <w:t>2</w:t>
      </w:r>
    </w:p>
    <w:p w:rsidR="007647EB" w:rsidRPr="009B0926" w:rsidRDefault="007647EB" w:rsidP="007647EB">
      <w:pPr>
        <w:pStyle w:val="Titolo7"/>
        <w:rPr>
          <w:rFonts w:ascii="Verdana" w:hAnsi="Verdana"/>
          <w:b w:val="0"/>
          <w:bCs w:val="0"/>
          <w:i/>
          <w:sz w:val="22"/>
          <w:szCs w:val="22"/>
          <w:u w:val="single"/>
        </w:rPr>
      </w:pPr>
      <w:r w:rsidRPr="009B0926">
        <w:rPr>
          <w:rFonts w:ascii="Verdana" w:hAnsi="Verdana"/>
          <w:b w:val="0"/>
          <w:bCs w:val="0"/>
          <w:i/>
          <w:sz w:val="22"/>
          <w:szCs w:val="22"/>
          <w:u w:val="single"/>
        </w:rPr>
        <w:t>CONSEGNA</w:t>
      </w:r>
      <w:r w:rsidR="006A70C2" w:rsidRPr="009B0926">
        <w:rPr>
          <w:rFonts w:ascii="Verdana" w:hAnsi="Verdana"/>
          <w:b w:val="0"/>
          <w:bCs w:val="0"/>
          <w:i/>
          <w:sz w:val="22"/>
          <w:szCs w:val="22"/>
          <w:u w:val="single"/>
        </w:rPr>
        <w:t xml:space="preserve"> E DURATA</w:t>
      </w:r>
    </w:p>
    <w:p w:rsidR="007647EB" w:rsidRPr="008D66FB" w:rsidRDefault="007647EB" w:rsidP="007647EB">
      <w:pPr>
        <w:ind w:right="-1" w:firstLine="284"/>
        <w:jc w:val="both"/>
        <w:rPr>
          <w:rFonts w:ascii="Verdana" w:hAnsi="Verdana"/>
          <w:sz w:val="22"/>
          <w:szCs w:val="22"/>
        </w:rPr>
      </w:pPr>
    </w:p>
    <w:p w:rsidR="007647EB" w:rsidRPr="008D66FB" w:rsidRDefault="007647EB" w:rsidP="007647EB">
      <w:pPr>
        <w:pStyle w:val="Corpodeltesto2"/>
        <w:suppressAutoHyphens/>
        <w:jc w:val="both"/>
        <w:rPr>
          <w:rFonts w:ascii="Verdana" w:hAnsi="Verdana"/>
          <w:b w:val="0"/>
          <w:sz w:val="22"/>
          <w:szCs w:val="22"/>
        </w:rPr>
      </w:pPr>
      <w:r w:rsidRPr="00DF20FC">
        <w:rPr>
          <w:rFonts w:ascii="Verdana" w:hAnsi="Verdana"/>
          <w:b w:val="0"/>
          <w:sz w:val="22"/>
          <w:szCs w:val="22"/>
        </w:rPr>
        <w:t>Il concorrente aggiudicatario del servizio in questione</w:t>
      </w:r>
      <w:r w:rsidR="00201947" w:rsidRPr="00DF20FC">
        <w:rPr>
          <w:rFonts w:ascii="Verdana" w:hAnsi="Verdana"/>
          <w:b w:val="0"/>
          <w:sz w:val="22"/>
          <w:szCs w:val="22"/>
        </w:rPr>
        <w:t xml:space="preserve">, successivamente alla stipula del contratto, </w:t>
      </w:r>
      <w:r w:rsidRPr="00DF20FC">
        <w:rPr>
          <w:rFonts w:ascii="Verdana" w:hAnsi="Verdana"/>
          <w:b w:val="0"/>
          <w:sz w:val="22"/>
          <w:szCs w:val="22"/>
        </w:rPr>
        <w:t xml:space="preserve">riceverà </w:t>
      </w:r>
      <w:r w:rsidR="005E4B19" w:rsidRPr="00DF20FC">
        <w:rPr>
          <w:rFonts w:ascii="Verdana" w:hAnsi="Verdana"/>
          <w:b w:val="0"/>
          <w:sz w:val="22"/>
          <w:szCs w:val="22"/>
        </w:rPr>
        <w:t xml:space="preserve">apposita </w:t>
      </w:r>
      <w:r w:rsidR="00201947" w:rsidRPr="00DF20FC">
        <w:rPr>
          <w:rFonts w:ascii="Verdana" w:hAnsi="Verdana"/>
          <w:b w:val="0"/>
          <w:sz w:val="22"/>
          <w:szCs w:val="22"/>
        </w:rPr>
        <w:t>comunicazione</w:t>
      </w:r>
      <w:r w:rsidRPr="00DF20FC">
        <w:rPr>
          <w:rFonts w:ascii="Verdana" w:hAnsi="Verdana"/>
          <w:b w:val="0"/>
          <w:sz w:val="22"/>
          <w:szCs w:val="22"/>
        </w:rPr>
        <w:t xml:space="preserve"> </w:t>
      </w:r>
      <w:r w:rsidR="004566F2" w:rsidRPr="00DF20FC">
        <w:rPr>
          <w:rFonts w:ascii="Verdana" w:hAnsi="Verdana"/>
          <w:b w:val="0"/>
          <w:sz w:val="22"/>
          <w:szCs w:val="22"/>
        </w:rPr>
        <w:t xml:space="preserve">di avvio del servizio, </w:t>
      </w:r>
      <w:r w:rsidRPr="00DF20FC">
        <w:rPr>
          <w:rFonts w:ascii="Verdana" w:hAnsi="Verdana"/>
          <w:b w:val="0"/>
          <w:sz w:val="22"/>
          <w:szCs w:val="22"/>
        </w:rPr>
        <w:t xml:space="preserve">a mezzo raccomandata A.R. </w:t>
      </w:r>
      <w:r w:rsidR="00431300" w:rsidRPr="001033A4">
        <w:rPr>
          <w:rFonts w:ascii="Verdana" w:hAnsi="Verdana"/>
          <w:b w:val="0"/>
          <w:sz w:val="22"/>
          <w:szCs w:val="22"/>
        </w:rPr>
        <w:t>dal S</w:t>
      </w:r>
      <w:r w:rsidRPr="001033A4">
        <w:rPr>
          <w:rFonts w:ascii="Verdana" w:hAnsi="Verdana"/>
          <w:b w:val="0"/>
          <w:sz w:val="22"/>
          <w:szCs w:val="22"/>
        </w:rPr>
        <w:t>ERVIZIO AGRICOLTURA – Ufficio Incremento Ippico</w:t>
      </w:r>
      <w:r w:rsidR="00431300" w:rsidRPr="001033A4">
        <w:rPr>
          <w:rFonts w:ascii="Verdana" w:hAnsi="Verdana"/>
          <w:b w:val="0"/>
          <w:sz w:val="22"/>
          <w:szCs w:val="22"/>
        </w:rPr>
        <w:t xml:space="preserve"> di Foggia</w:t>
      </w:r>
      <w:r w:rsidRPr="001033A4">
        <w:rPr>
          <w:rFonts w:ascii="Verdana" w:hAnsi="Verdana"/>
          <w:b w:val="0"/>
          <w:sz w:val="22"/>
          <w:szCs w:val="22"/>
        </w:rPr>
        <w:t>.</w:t>
      </w:r>
      <w:r w:rsidR="004566F2" w:rsidRPr="001033A4">
        <w:rPr>
          <w:rFonts w:ascii="Verdana" w:hAnsi="Verdana"/>
          <w:b w:val="0"/>
          <w:sz w:val="22"/>
          <w:szCs w:val="22"/>
        </w:rPr>
        <w:t xml:space="preserve"> Dalla data di ricevimento della suddetta comunicazione inizierà a decorrere il periodo</w:t>
      </w:r>
      <w:r w:rsidR="004566F2" w:rsidRPr="00DF20FC">
        <w:rPr>
          <w:rFonts w:ascii="Verdana" w:hAnsi="Verdana"/>
          <w:b w:val="0"/>
          <w:sz w:val="22"/>
          <w:szCs w:val="22"/>
        </w:rPr>
        <w:t xml:space="preserve"> </w:t>
      </w:r>
      <w:r w:rsidR="006A70C2">
        <w:rPr>
          <w:rFonts w:ascii="Verdana" w:hAnsi="Verdana"/>
          <w:b w:val="0"/>
          <w:sz w:val="22"/>
          <w:szCs w:val="22"/>
        </w:rPr>
        <w:t xml:space="preserve">di </w:t>
      </w:r>
      <w:r w:rsidR="006A70C2" w:rsidRPr="004509FE">
        <w:rPr>
          <w:rFonts w:ascii="Verdana" w:hAnsi="Verdana"/>
          <w:b w:val="0"/>
          <w:sz w:val="22"/>
          <w:szCs w:val="22"/>
          <w:u w:val="single"/>
        </w:rPr>
        <w:t>un anno</w:t>
      </w:r>
      <w:r w:rsidR="006A70C2">
        <w:rPr>
          <w:rFonts w:ascii="Verdana" w:hAnsi="Verdana"/>
          <w:b w:val="0"/>
          <w:sz w:val="22"/>
          <w:szCs w:val="22"/>
        </w:rPr>
        <w:t xml:space="preserve"> </w:t>
      </w:r>
      <w:r w:rsidR="004566F2" w:rsidRPr="00DF20FC">
        <w:rPr>
          <w:rFonts w:ascii="Verdana" w:hAnsi="Verdana"/>
          <w:b w:val="0"/>
          <w:sz w:val="22"/>
          <w:szCs w:val="22"/>
        </w:rPr>
        <w:t>di durata contrattuale del servizio.</w:t>
      </w:r>
    </w:p>
    <w:p w:rsidR="006A70C2" w:rsidRPr="006A70C2" w:rsidRDefault="00841DCC" w:rsidP="006A70C2">
      <w:pPr>
        <w:autoSpaceDE w:val="0"/>
        <w:autoSpaceDN w:val="0"/>
        <w:adjustRightInd w:val="0"/>
        <w:jc w:val="both"/>
        <w:rPr>
          <w:rFonts w:ascii="Verdana" w:hAnsi="Verdana"/>
          <w:bCs/>
          <w:sz w:val="22"/>
          <w:szCs w:val="22"/>
        </w:rPr>
      </w:pPr>
      <w:r>
        <w:rPr>
          <w:rFonts w:ascii="Verdana" w:hAnsi="Verdana"/>
          <w:bCs/>
          <w:sz w:val="22"/>
          <w:szCs w:val="22"/>
        </w:rPr>
        <w:t xml:space="preserve">Il Servizio Agricoltura  </w:t>
      </w:r>
      <w:r w:rsidR="006A70C2" w:rsidRPr="006A70C2">
        <w:rPr>
          <w:rFonts w:ascii="Verdana" w:hAnsi="Verdana"/>
          <w:bCs/>
          <w:sz w:val="22"/>
          <w:szCs w:val="22"/>
        </w:rPr>
        <w:t>verificherà</w:t>
      </w:r>
      <w:r w:rsidR="006A70C2">
        <w:rPr>
          <w:rFonts w:ascii="Verdana" w:hAnsi="Verdana"/>
          <w:bCs/>
          <w:sz w:val="22"/>
          <w:szCs w:val="22"/>
        </w:rPr>
        <w:t xml:space="preserve"> </w:t>
      </w:r>
      <w:r w:rsidR="006A70C2" w:rsidRPr="006A70C2">
        <w:rPr>
          <w:rFonts w:ascii="Verdana" w:hAnsi="Verdana"/>
          <w:bCs/>
          <w:sz w:val="22"/>
          <w:szCs w:val="22"/>
        </w:rPr>
        <w:t xml:space="preserve">l’opportunità di </w:t>
      </w:r>
      <w:r>
        <w:rPr>
          <w:rFonts w:ascii="Verdana" w:hAnsi="Verdana"/>
          <w:bCs/>
          <w:sz w:val="22"/>
          <w:szCs w:val="22"/>
        </w:rPr>
        <w:t xml:space="preserve">proseguire il rapporto contrattuale </w:t>
      </w:r>
      <w:r w:rsidR="00093E9E">
        <w:rPr>
          <w:rFonts w:ascii="Verdana" w:hAnsi="Verdana"/>
          <w:bCs/>
          <w:sz w:val="22"/>
          <w:szCs w:val="22"/>
        </w:rPr>
        <w:t>con la</w:t>
      </w:r>
      <w:r w:rsidR="006A70C2" w:rsidRPr="006A70C2">
        <w:rPr>
          <w:rFonts w:ascii="Verdana" w:hAnsi="Verdana"/>
          <w:bCs/>
          <w:sz w:val="22"/>
          <w:szCs w:val="22"/>
        </w:rPr>
        <w:t xml:space="preserve"> ditta contraente per</w:t>
      </w:r>
      <w:r w:rsidR="006A70C2">
        <w:rPr>
          <w:rFonts w:ascii="Verdana" w:hAnsi="Verdana"/>
          <w:bCs/>
          <w:sz w:val="22"/>
          <w:szCs w:val="22"/>
        </w:rPr>
        <w:t xml:space="preserve"> </w:t>
      </w:r>
      <w:r>
        <w:rPr>
          <w:rFonts w:ascii="Verdana" w:hAnsi="Verdana"/>
          <w:bCs/>
          <w:sz w:val="22"/>
          <w:szCs w:val="22"/>
        </w:rPr>
        <w:t>ulteriori dodici mesi</w:t>
      </w:r>
      <w:r w:rsidR="006A70C2" w:rsidRPr="006A70C2">
        <w:rPr>
          <w:rFonts w:ascii="Verdana" w:hAnsi="Verdana"/>
          <w:bCs/>
          <w:sz w:val="22"/>
          <w:szCs w:val="22"/>
        </w:rPr>
        <w:t xml:space="preserve"> ai medesimi</w:t>
      </w:r>
      <w:r>
        <w:rPr>
          <w:rFonts w:ascii="Verdana" w:hAnsi="Verdana"/>
          <w:bCs/>
          <w:sz w:val="22"/>
          <w:szCs w:val="22"/>
        </w:rPr>
        <w:t xml:space="preserve"> patti e condizioni. In relazione a ciò, la volontà di dar seguito all’affidamento  verrà comunicata</w:t>
      </w:r>
      <w:r w:rsidR="006A70C2" w:rsidRPr="006A70C2">
        <w:rPr>
          <w:rFonts w:ascii="Verdana" w:hAnsi="Verdana"/>
          <w:bCs/>
          <w:sz w:val="22"/>
          <w:szCs w:val="22"/>
        </w:rPr>
        <w:t xml:space="preserve"> alla ditta</w:t>
      </w:r>
      <w:r w:rsidR="006A70C2">
        <w:rPr>
          <w:rFonts w:ascii="Verdana" w:hAnsi="Verdana"/>
          <w:bCs/>
          <w:sz w:val="22"/>
          <w:szCs w:val="22"/>
        </w:rPr>
        <w:t xml:space="preserve"> </w:t>
      </w:r>
      <w:r w:rsidR="006A70C2" w:rsidRPr="006A70C2">
        <w:rPr>
          <w:rFonts w:ascii="Verdana" w:hAnsi="Verdana"/>
          <w:bCs/>
          <w:sz w:val="22"/>
          <w:szCs w:val="22"/>
        </w:rPr>
        <w:t xml:space="preserve">contraente almeno </w:t>
      </w:r>
      <w:r w:rsidR="004509FE" w:rsidRPr="00841DCC">
        <w:rPr>
          <w:rFonts w:ascii="Verdana" w:hAnsi="Verdana"/>
          <w:bCs/>
          <w:sz w:val="22"/>
          <w:szCs w:val="22"/>
        </w:rPr>
        <w:t>due</w:t>
      </w:r>
      <w:r w:rsidR="006A70C2" w:rsidRPr="00841DCC">
        <w:rPr>
          <w:rFonts w:ascii="Verdana" w:hAnsi="Verdana"/>
          <w:bCs/>
          <w:sz w:val="22"/>
          <w:szCs w:val="22"/>
        </w:rPr>
        <w:t xml:space="preserve"> m</w:t>
      </w:r>
      <w:r w:rsidR="006A70C2" w:rsidRPr="006A70C2">
        <w:rPr>
          <w:rFonts w:ascii="Verdana" w:hAnsi="Verdana"/>
          <w:bCs/>
          <w:sz w:val="22"/>
          <w:szCs w:val="22"/>
        </w:rPr>
        <w:t>esi prima della scadenza contrattuale.</w:t>
      </w:r>
      <w:r>
        <w:rPr>
          <w:rFonts w:ascii="Verdana" w:hAnsi="Verdana"/>
          <w:bCs/>
          <w:sz w:val="22"/>
          <w:szCs w:val="22"/>
        </w:rPr>
        <w:t xml:space="preserve"> </w:t>
      </w:r>
    </w:p>
    <w:p w:rsidR="007647EB" w:rsidRDefault="006A70C2" w:rsidP="006A70C2">
      <w:pPr>
        <w:pStyle w:val="Corpodeltesto2"/>
        <w:suppressAutoHyphens/>
        <w:jc w:val="both"/>
        <w:rPr>
          <w:rFonts w:ascii="Verdana" w:hAnsi="Verdana"/>
          <w:b w:val="0"/>
          <w:sz w:val="22"/>
          <w:szCs w:val="22"/>
        </w:rPr>
      </w:pPr>
      <w:r w:rsidRPr="006A70C2">
        <w:rPr>
          <w:rFonts w:ascii="Verdana" w:hAnsi="Verdana"/>
          <w:b w:val="0"/>
          <w:sz w:val="22"/>
          <w:szCs w:val="22"/>
        </w:rPr>
        <w:t>E’ escluso il rinnovo tacito.</w:t>
      </w:r>
    </w:p>
    <w:p w:rsidR="006A70C2" w:rsidRPr="008D66FB" w:rsidRDefault="006A70C2" w:rsidP="006A70C2">
      <w:pPr>
        <w:pStyle w:val="Corpodeltesto2"/>
        <w:suppressAutoHyphens/>
        <w:jc w:val="both"/>
        <w:rPr>
          <w:rFonts w:ascii="Verdana" w:hAnsi="Verdana"/>
          <w:b w:val="0"/>
          <w:sz w:val="22"/>
          <w:szCs w:val="22"/>
        </w:rPr>
      </w:pPr>
    </w:p>
    <w:p w:rsidR="007647EB" w:rsidRPr="004509FE" w:rsidRDefault="007647EB" w:rsidP="007647EB">
      <w:pPr>
        <w:pStyle w:val="Titolo5"/>
        <w:jc w:val="center"/>
        <w:rPr>
          <w:rFonts w:ascii="Verdana" w:hAnsi="Verdana"/>
          <w:b w:val="0"/>
          <w:i w:val="0"/>
          <w:sz w:val="22"/>
          <w:szCs w:val="22"/>
        </w:rPr>
      </w:pPr>
      <w:r w:rsidRPr="004509FE">
        <w:rPr>
          <w:rFonts w:ascii="Verdana" w:hAnsi="Verdana"/>
          <w:i w:val="0"/>
          <w:sz w:val="22"/>
          <w:szCs w:val="22"/>
        </w:rPr>
        <w:t xml:space="preserve"> </w:t>
      </w:r>
      <w:r w:rsidRPr="004509FE">
        <w:rPr>
          <w:rFonts w:ascii="Verdana" w:hAnsi="Verdana"/>
          <w:b w:val="0"/>
          <w:i w:val="0"/>
          <w:sz w:val="22"/>
          <w:szCs w:val="22"/>
        </w:rPr>
        <w:t xml:space="preserve"> ART. </w:t>
      </w:r>
      <w:r w:rsidR="00CB4B38" w:rsidRPr="004509FE">
        <w:rPr>
          <w:rFonts w:ascii="Verdana" w:hAnsi="Verdana"/>
          <w:b w:val="0"/>
          <w:i w:val="0"/>
          <w:sz w:val="22"/>
          <w:szCs w:val="22"/>
        </w:rPr>
        <w:t>3</w:t>
      </w:r>
    </w:p>
    <w:p w:rsidR="007647EB" w:rsidRPr="009B0926" w:rsidRDefault="007647EB" w:rsidP="007647EB">
      <w:pPr>
        <w:pStyle w:val="Titolo4"/>
        <w:ind w:right="98"/>
        <w:rPr>
          <w:rFonts w:ascii="Verdana" w:hAnsi="Verdana"/>
          <w:i/>
          <w:sz w:val="22"/>
          <w:szCs w:val="22"/>
          <w:u w:val="single"/>
        </w:rPr>
      </w:pPr>
      <w:r w:rsidRPr="009B0926">
        <w:rPr>
          <w:rFonts w:ascii="Verdana" w:hAnsi="Verdana"/>
          <w:i/>
          <w:sz w:val="22"/>
          <w:szCs w:val="22"/>
          <w:u w:val="single"/>
        </w:rPr>
        <w:t>INVARIABILITÀ’ DEI PREZZI</w:t>
      </w:r>
      <w:r w:rsidR="00DF20FC" w:rsidRPr="009B0926">
        <w:rPr>
          <w:rFonts w:ascii="Verdana" w:hAnsi="Verdana"/>
          <w:i/>
          <w:sz w:val="22"/>
          <w:szCs w:val="22"/>
          <w:u w:val="single"/>
        </w:rPr>
        <w:t xml:space="preserve"> E REVISIONE</w:t>
      </w:r>
    </w:p>
    <w:p w:rsidR="004566F2" w:rsidRPr="004566F2" w:rsidRDefault="004566F2" w:rsidP="004566F2"/>
    <w:p w:rsidR="00DF20FC" w:rsidRPr="00DF20FC" w:rsidRDefault="007647EB" w:rsidP="00DF20FC">
      <w:pPr>
        <w:pStyle w:val="Rientrocorpodeltesto21"/>
        <w:widowControl w:val="0"/>
        <w:spacing w:after="0" w:line="100" w:lineRule="atLeast"/>
        <w:ind w:left="0"/>
        <w:jc w:val="both"/>
        <w:rPr>
          <w:rFonts w:ascii="Verdana" w:hAnsi="Verdana"/>
          <w:sz w:val="22"/>
          <w:szCs w:val="22"/>
        </w:rPr>
      </w:pPr>
      <w:r w:rsidRPr="008D66FB">
        <w:rPr>
          <w:rFonts w:ascii="Verdana" w:hAnsi="Verdana"/>
          <w:sz w:val="22"/>
          <w:szCs w:val="22"/>
        </w:rPr>
        <w:t>Il prezzo offerto in sede di gara si intende formulato dal concorrente in base a calcoli di sua convenienza e a tutto suo rischio e</w:t>
      </w:r>
      <w:r w:rsidR="008D66FB">
        <w:rPr>
          <w:rFonts w:ascii="Verdana" w:hAnsi="Verdana"/>
          <w:sz w:val="22"/>
          <w:szCs w:val="22"/>
        </w:rPr>
        <w:t>, quindi, è fisso ed invariabile</w:t>
      </w:r>
      <w:r w:rsidRPr="008D66FB">
        <w:rPr>
          <w:rFonts w:ascii="Verdana" w:hAnsi="Verdana"/>
          <w:sz w:val="22"/>
          <w:szCs w:val="22"/>
        </w:rPr>
        <w:t xml:space="preserve"> per l’intera durata del servizio ed indipendente da qualsiasi eventualità</w:t>
      </w:r>
      <w:r w:rsidR="00DF20FC">
        <w:rPr>
          <w:rFonts w:ascii="Verdana" w:hAnsi="Verdana"/>
          <w:sz w:val="22"/>
          <w:szCs w:val="22"/>
        </w:rPr>
        <w:t>, fatta salva la revisione prezzi secondo le modalità di seguito specificate.</w:t>
      </w:r>
    </w:p>
    <w:p w:rsidR="00DF20FC" w:rsidRPr="00DF20FC" w:rsidRDefault="00841DCC" w:rsidP="00DF20FC">
      <w:pPr>
        <w:pStyle w:val="Rientrocorpodeltesto21"/>
        <w:widowControl w:val="0"/>
        <w:spacing w:after="0" w:line="100" w:lineRule="atLeast"/>
        <w:ind w:left="0"/>
        <w:jc w:val="both"/>
        <w:rPr>
          <w:rFonts w:ascii="Verdana" w:hAnsi="Verdana"/>
          <w:sz w:val="22"/>
          <w:szCs w:val="22"/>
        </w:rPr>
      </w:pPr>
      <w:r>
        <w:rPr>
          <w:rFonts w:ascii="Verdana" w:hAnsi="Verdana"/>
          <w:sz w:val="22"/>
          <w:szCs w:val="22"/>
        </w:rPr>
        <w:t xml:space="preserve">La revisione prezzi verrà riconosciuta in relazione </w:t>
      </w:r>
      <w:r w:rsidRPr="00841DCC">
        <w:rPr>
          <w:rFonts w:ascii="Verdana" w:hAnsi="Verdana"/>
          <w:sz w:val="22"/>
          <w:szCs w:val="22"/>
        </w:rPr>
        <w:t>all’</w:t>
      </w:r>
      <w:r w:rsidR="004509FE" w:rsidRPr="00841DCC">
        <w:rPr>
          <w:rFonts w:ascii="Verdana" w:hAnsi="Verdana"/>
          <w:sz w:val="22"/>
          <w:szCs w:val="22"/>
        </w:rPr>
        <w:t xml:space="preserve">eventuale </w:t>
      </w:r>
      <w:r w:rsidR="00DF20FC" w:rsidRPr="00841DCC">
        <w:rPr>
          <w:rFonts w:ascii="Verdana" w:hAnsi="Verdana"/>
          <w:sz w:val="22"/>
          <w:szCs w:val="22"/>
        </w:rPr>
        <w:t>secondo anno gestionale</w:t>
      </w:r>
      <w:r w:rsidRPr="00841DCC">
        <w:rPr>
          <w:rFonts w:ascii="Verdana" w:hAnsi="Verdana"/>
          <w:sz w:val="22"/>
          <w:szCs w:val="22"/>
        </w:rPr>
        <w:t>, con riferimento al prezzo unitario del</w:t>
      </w:r>
      <w:r w:rsidR="00DF20FC" w:rsidRPr="00841DCC">
        <w:rPr>
          <w:rFonts w:ascii="Verdana" w:hAnsi="Verdana"/>
          <w:sz w:val="22"/>
          <w:szCs w:val="22"/>
        </w:rPr>
        <w:t xml:space="preserve"> servizio riveniente</w:t>
      </w:r>
      <w:r w:rsidR="00DF20FC" w:rsidRPr="00DF20FC">
        <w:rPr>
          <w:rFonts w:ascii="Verdana" w:hAnsi="Verdana"/>
          <w:sz w:val="22"/>
          <w:szCs w:val="22"/>
        </w:rPr>
        <w:t xml:space="preserve"> dall’aggiudicazione,</w:t>
      </w:r>
      <w:r w:rsidR="00DF20FC">
        <w:rPr>
          <w:rFonts w:ascii="Verdana" w:hAnsi="Verdana"/>
          <w:sz w:val="22"/>
          <w:szCs w:val="22"/>
        </w:rPr>
        <w:t xml:space="preserve"> </w:t>
      </w:r>
      <w:r w:rsidR="00DF20FC" w:rsidRPr="00DF20FC">
        <w:rPr>
          <w:rFonts w:ascii="Verdana" w:hAnsi="Verdana"/>
          <w:sz w:val="22"/>
          <w:szCs w:val="22"/>
        </w:rPr>
        <w:t>previa richiesta scritta dell'appaltatore.</w:t>
      </w:r>
      <w:r w:rsidR="00DF20FC">
        <w:rPr>
          <w:rFonts w:ascii="Verdana" w:hAnsi="Verdana"/>
          <w:sz w:val="22"/>
          <w:szCs w:val="22"/>
        </w:rPr>
        <w:t xml:space="preserve"> </w:t>
      </w:r>
    </w:p>
    <w:p w:rsidR="00DF20FC" w:rsidRPr="00DF20FC" w:rsidRDefault="00DF20FC" w:rsidP="00DF20FC">
      <w:pPr>
        <w:pStyle w:val="Rientrocorpodeltesto21"/>
        <w:widowControl w:val="0"/>
        <w:spacing w:after="0" w:line="100" w:lineRule="atLeast"/>
        <w:ind w:left="0"/>
        <w:jc w:val="both"/>
        <w:rPr>
          <w:rFonts w:ascii="Verdana" w:hAnsi="Verdana"/>
          <w:sz w:val="22"/>
          <w:szCs w:val="22"/>
        </w:rPr>
      </w:pPr>
      <w:r w:rsidRPr="00DF20FC">
        <w:rPr>
          <w:rFonts w:ascii="Verdana" w:hAnsi="Verdana"/>
          <w:sz w:val="22"/>
          <w:szCs w:val="22"/>
        </w:rPr>
        <w:t>Ai fini del riconoscimento dell’importo revisionale, la richiesta dovrà</w:t>
      </w:r>
      <w:r>
        <w:rPr>
          <w:rFonts w:ascii="Verdana" w:hAnsi="Verdana"/>
          <w:sz w:val="22"/>
          <w:szCs w:val="22"/>
        </w:rPr>
        <w:t xml:space="preserve"> </w:t>
      </w:r>
      <w:r w:rsidRPr="00DF20FC">
        <w:rPr>
          <w:rFonts w:ascii="Verdana" w:hAnsi="Verdana"/>
          <w:sz w:val="22"/>
          <w:szCs w:val="22"/>
        </w:rPr>
        <w:t>essere supportata da adeguata documentazione dimostrativa attestante</w:t>
      </w:r>
      <w:r>
        <w:rPr>
          <w:rFonts w:ascii="Verdana" w:hAnsi="Verdana"/>
          <w:sz w:val="22"/>
          <w:szCs w:val="22"/>
        </w:rPr>
        <w:t xml:space="preserve"> </w:t>
      </w:r>
      <w:r w:rsidRPr="00DF20FC">
        <w:rPr>
          <w:rFonts w:ascii="Verdana" w:hAnsi="Verdana"/>
          <w:sz w:val="22"/>
          <w:szCs w:val="22"/>
        </w:rPr>
        <w:t>l'effettivo incremento dei costi relativi al servizio rispetto a quelli</w:t>
      </w:r>
      <w:r>
        <w:rPr>
          <w:rFonts w:ascii="Verdana" w:hAnsi="Verdana"/>
          <w:sz w:val="22"/>
          <w:szCs w:val="22"/>
        </w:rPr>
        <w:t xml:space="preserve"> </w:t>
      </w:r>
      <w:r w:rsidRPr="00DF20FC">
        <w:rPr>
          <w:rFonts w:ascii="Verdana" w:hAnsi="Verdana"/>
          <w:sz w:val="22"/>
          <w:szCs w:val="22"/>
        </w:rPr>
        <w:t>sostenuti all'atto dell'affidamento.</w:t>
      </w:r>
    </w:p>
    <w:p w:rsidR="00DF20FC" w:rsidRPr="00DF20FC" w:rsidRDefault="00DF20FC" w:rsidP="00DF20FC">
      <w:pPr>
        <w:pStyle w:val="Rientrocorpodeltesto21"/>
        <w:widowControl w:val="0"/>
        <w:spacing w:after="0" w:line="100" w:lineRule="atLeast"/>
        <w:ind w:left="0"/>
        <w:jc w:val="both"/>
        <w:rPr>
          <w:rFonts w:ascii="Verdana" w:hAnsi="Verdana"/>
          <w:sz w:val="22"/>
          <w:szCs w:val="22"/>
        </w:rPr>
      </w:pPr>
      <w:r w:rsidRPr="00DF20FC">
        <w:rPr>
          <w:rFonts w:ascii="Verdana" w:hAnsi="Verdana"/>
          <w:sz w:val="22"/>
          <w:szCs w:val="22"/>
        </w:rPr>
        <w:t>La richiesta dell’appaltatore dovrà essere necessariamente  corredata del</w:t>
      </w:r>
      <w:r>
        <w:rPr>
          <w:rFonts w:ascii="Verdana" w:hAnsi="Verdana"/>
          <w:sz w:val="22"/>
          <w:szCs w:val="22"/>
        </w:rPr>
        <w:t xml:space="preserve"> </w:t>
      </w:r>
      <w:r w:rsidRPr="00DF20FC">
        <w:rPr>
          <w:rFonts w:ascii="Verdana" w:hAnsi="Verdana"/>
          <w:sz w:val="22"/>
          <w:szCs w:val="22"/>
        </w:rPr>
        <w:t>Certificato dell'Ufficio prezzi e statistica C.C.I.A.A. riportante la</w:t>
      </w:r>
      <w:r>
        <w:rPr>
          <w:rFonts w:ascii="Verdana" w:hAnsi="Verdana"/>
          <w:sz w:val="22"/>
          <w:szCs w:val="22"/>
        </w:rPr>
        <w:t xml:space="preserve"> </w:t>
      </w:r>
      <w:r w:rsidRPr="00DF20FC">
        <w:rPr>
          <w:rFonts w:ascii="Verdana" w:hAnsi="Verdana"/>
          <w:sz w:val="22"/>
          <w:szCs w:val="22"/>
        </w:rPr>
        <w:t>variazione degli indici ISTAT per le famiglie ed operai ed impiegati</w:t>
      </w:r>
      <w:r>
        <w:rPr>
          <w:rFonts w:ascii="Verdana" w:hAnsi="Verdana"/>
          <w:sz w:val="22"/>
          <w:szCs w:val="22"/>
        </w:rPr>
        <w:t xml:space="preserve"> </w:t>
      </w:r>
      <w:r w:rsidRPr="00DF20FC">
        <w:rPr>
          <w:rFonts w:ascii="Verdana" w:hAnsi="Verdana"/>
          <w:sz w:val="22"/>
          <w:szCs w:val="22"/>
        </w:rPr>
        <w:t>dell'anno trascorso.</w:t>
      </w:r>
    </w:p>
    <w:p w:rsidR="00DF20FC" w:rsidRPr="00DF20FC" w:rsidRDefault="00DF20FC" w:rsidP="00DF20FC">
      <w:pPr>
        <w:pStyle w:val="Rientrocorpodeltesto21"/>
        <w:widowControl w:val="0"/>
        <w:spacing w:after="0" w:line="100" w:lineRule="atLeast"/>
        <w:ind w:left="0"/>
        <w:jc w:val="both"/>
        <w:rPr>
          <w:rFonts w:ascii="Verdana" w:hAnsi="Verdana"/>
          <w:sz w:val="22"/>
          <w:szCs w:val="22"/>
        </w:rPr>
      </w:pPr>
      <w:r w:rsidRPr="00DF20FC">
        <w:rPr>
          <w:rFonts w:ascii="Verdana" w:hAnsi="Verdana"/>
          <w:sz w:val="22"/>
          <w:szCs w:val="22"/>
        </w:rPr>
        <w:t>Si precisa che l’appaltatore in nessun caso potrà richiedere</w:t>
      </w:r>
      <w:r>
        <w:rPr>
          <w:rFonts w:ascii="Verdana" w:hAnsi="Verdana"/>
          <w:sz w:val="22"/>
          <w:szCs w:val="22"/>
        </w:rPr>
        <w:t xml:space="preserve"> </w:t>
      </w:r>
      <w:r w:rsidRPr="00DF20FC">
        <w:rPr>
          <w:rFonts w:ascii="Verdana" w:hAnsi="Verdana"/>
          <w:sz w:val="22"/>
          <w:szCs w:val="22"/>
        </w:rPr>
        <w:t>all'Amministrazione incrementi relativi all'importo del corrispettivo in</w:t>
      </w:r>
      <w:r>
        <w:rPr>
          <w:rFonts w:ascii="Verdana" w:hAnsi="Verdana"/>
          <w:sz w:val="22"/>
          <w:szCs w:val="22"/>
        </w:rPr>
        <w:t xml:space="preserve"> </w:t>
      </w:r>
      <w:r w:rsidRPr="00DF20FC">
        <w:rPr>
          <w:rFonts w:ascii="Verdana" w:hAnsi="Verdana"/>
          <w:sz w:val="22"/>
          <w:szCs w:val="22"/>
        </w:rPr>
        <w:t>mancanza del suddetto procedimento revisionale, ciò anche a fronte della</w:t>
      </w:r>
      <w:r>
        <w:rPr>
          <w:rFonts w:ascii="Verdana" w:hAnsi="Verdana"/>
          <w:sz w:val="22"/>
          <w:szCs w:val="22"/>
        </w:rPr>
        <w:t xml:space="preserve"> </w:t>
      </w:r>
      <w:r w:rsidRPr="00DF20FC">
        <w:rPr>
          <w:rFonts w:ascii="Verdana" w:hAnsi="Verdana"/>
          <w:sz w:val="22"/>
          <w:szCs w:val="22"/>
        </w:rPr>
        <w:t>eventuale necessità della ditta di aumentare il numero del personale</w:t>
      </w:r>
      <w:r>
        <w:rPr>
          <w:rFonts w:ascii="Verdana" w:hAnsi="Verdana"/>
          <w:sz w:val="22"/>
          <w:szCs w:val="22"/>
        </w:rPr>
        <w:t xml:space="preserve"> </w:t>
      </w:r>
      <w:r w:rsidRPr="00DF20FC">
        <w:rPr>
          <w:rFonts w:ascii="Verdana" w:hAnsi="Verdana"/>
          <w:sz w:val="22"/>
          <w:szCs w:val="22"/>
        </w:rPr>
        <w:t>addetto, in ogni caso subordinato a preventiva autorizzazione dell'Ente</w:t>
      </w:r>
      <w:r>
        <w:rPr>
          <w:rFonts w:ascii="Verdana" w:hAnsi="Verdana"/>
          <w:sz w:val="22"/>
          <w:szCs w:val="22"/>
        </w:rPr>
        <w:t xml:space="preserve"> </w:t>
      </w:r>
      <w:r w:rsidRPr="00DF20FC">
        <w:rPr>
          <w:rFonts w:ascii="Verdana" w:hAnsi="Verdana"/>
          <w:sz w:val="22"/>
          <w:szCs w:val="22"/>
        </w:rPr>
        <w:t>appaltante.</w:t>
      </w:r>
    </w:p>
    <w:p w:rsidR="007647EB" w:rsidRDefault="00D90430" w:rsidP="00D90430">
      <w:pPr>
        <w:autoSpaceDE w:val="0"/>
        <w:autoSpaceDN w:val="0"/>
        <w:adjustRightInd w:val="0"/>
        <w:jc w:val="both"/>
        <w:rPr>
          <w:rFonts w:ascii="Verdana" w:hAnsi="Verdana"/>
          <w:bCs/>
          <w:sz w:val="22"/>
          <w:szCs w:val="22"/>
        </w:rPr>
      </w:pPr>
      <w:r w:rsidRPr="00627AA2">
        <w:rPr>
          <w:rFonts w:ascii="Helvetica" w:eastAsia="Calibri" w:hAnsi="Helvetica" w:cs="Helvetica"/>
          <w:sz w:val="22"/>
          <w:szCs w:val="22"/>
          <w:highlight w:val="yellow"/>
        </w:rPr>
        <w:t xml:space="preserve"> </w:t>
      </w:r>
    </w:p>
    <w:p w:rsidR="005E4B19" w:rsidRPr="008D66FB" w:rsidRDefault="005E4B19" w:rsidP="007647EB">
      <w:pPr>
        <w:numPr>
          <w:ilvl w:val="12"/>
          <w:numId w:val="0"/>
        </w:numPr>
        <w:tabs>
          <w:tab w:val="left" w:pos="284"/>
        </w:tabs>
        <w:jc w:val="both"/>
        <w:rPr>
          <w:rFonts w:ascii="Verdana" w:hAnsi="Verdana"/>
          <w:sz w:val="22"/>
          <w:szCs w:val="22"/>
        </w:rPr>
      </w:pPr>
    </w:p>
    <w:p w:rsidR="007647EB" w:rsidRPr="004509FE" w:rsidRDefault="007647EB" w:rsidP="007647EB">
      <w:pPr>
        <w:pStyle w:val="Titolo7"/>
        <w:rPr>
          <w:rFonts w:ascii="Verdana" w:hAnsi="Verdana"/>
          <w:b w:val="0"/>
          <w:bCs w:val="0"/>
          <w:iCs/>
          <w:sz w:val="22"/>
          <w:szCs w:val="22"/>
        </w:rPr>
      </w:pPr>
      <w:r w:rsidRPr="004509FE">
        <w:rPr>
          <w:rFonts w:ascii="Verdana" w:hAnsi="Verdana"/>
          <w:b w:val="0"/>
          <w:bCs w:val="0"/>
          <w:iCs/>
          <w:sz w:val="22"/>
          <w:szCs w:val="22"/>
        </w:rPr>
        <w:t xml:space="preserve">ART. </w:t>
      </w:r>
      <w:r w:rsidR="00CB4B38" w:rsidRPr="004509FE">
        <w:rPr>
          <w:rFonts w:ascii="Verdana" w:hAnsi="Verdana"/>
          <w:b w:val="0"/>
          <w:bCs w:val="0"/>
          <w:iCs/>
          <w:sz w:val="22"/>
          <w:szCs w:val="22"/>
        </w:rPr>
        <w:t>4</w:t>
      </w:r>
      <w:r w:rsidRPr="004509FE">
        <w:rPr>
          <w:rFonts w:ascii="Verdana" w:hAnsi="Verdana"/>
          <w:b w:val="0"/>
          <w:bCs w:val="0"/>
          <w:iCs/>
          <w:sz w:val="22"/>
          <w:szCs w:val="22"/>
        </w:rPr>
        <w:t xml:space="preserve"> </w:t>
      </w:r>
    </w:p>
    <w:p w:rsidR="007647EB" w:rsidRPr="009B0926" w:rsidRDefault="007647EB" w:rsidP="007647EB">
      <w:pPr>
        <w:pStyle w:val="Titolo7"/>
        <w:rPr>
          <w:rFonts w:ascii="Verdana" w:hAnsi="Verdana"/>
          <w:b w:val="0"/>
          <w:bCs w:val="0"/>
          <w:i/>
          <w:iCs/>
          <w:sz w:val="22"/>
          <w:szCs w:val="22"/>
          <w:u w:val="single"/>
        </w:rPr>
      </w:pPr>
      <w:r w:rsidRPr="009B0926">
        <w:rPr>
          <w:rFonts w:ascii="Verdana" w:hAnsi="Verdana"/>
          <w:b w:val="0"/>
          <w:bCs w:val="0"/>
          <w:i/>
          <w:iCs/>
          <w:sz w:val="22"/>
          <w:szCs w:val="22"/>
          <w:u w:val="single"/>
        </w:rPr>
        <w:t>PAGAMENTI</w:t>
      </w:r>
    </w:p>
    <w:p w:rsidR="007647EB" w:rsidRPr="008D66FB" w:rsidRDefault="007647EB" w:rsidP="007647EB">
      <w:pPr>
        <w:pStyle w:val="Corpodeltesto2"/>
        <w:suppressAutoHyphens/>
        <w:jc w:val="both"/>
        <w:rPr>
          <w:rFonts w:ascii="Verdana" w:hAnsi="Verdana"/>
          <w:sz w:val="22"/>
          <w:szCs w:val="22"/>
        </w:rPr>
      </w:pPr>
    </w:p>
    <w:p w:rsidR="001033A4" w:rsidRDefault="000E54E0" w:rsidP="007647EB">
      <w:pPr>
        <w:pStyle w:val="Corpodeltesto2"/>
        <w:suppressAutoHyphens/>
        <w:jc w:val="both"/>
        <w:rPr>
          <w:rFonts w:ascii="Verdana" w:hAnsi="Verdana"/>
          <w:b w:val="0"/>
          <w:sz w:val="22"/>
          <w:szCs w:val="22"/>
        </w:rPr>
      </w:pPr>
      <w:r w:rsidRPr="00C734E8">
        <w:rPr>
          <w:rFonts w:ascii="Verdana" w:hAnsi="Verdana"/>
          <w:b w:val="0"/>
          <w:sz w:val="22"/>
          <w:szCs w:val="22"/>
        </w:rPr>
        <w:t>Al termine di ogni mese l</w:t>
      </w:r>
      <w:r w:rsidR="007647EB" w:rsidRPr="00C734E8">
        <w:rPr>
          <w:rFonts w:ascii="Verdana" w:hAnsi="Verdana"/>
          <w:b w:val="0"/>
          <w:sz w:val="22"/>
          <w:szCs w:val="22"/>
        </w:rPr>
        <w:t>’appaltatore dovrà presentare, per la liquidazione della spesa</w:t>
      </w:r>
      <w:r w:rsidR="00431300">
        <w:rPr>
          <w:rFonts w:ascii="Verdana" w:hAnsi="Verdana"/>
          <w:b w:val="0"/>
          <w:sz w:val="22"/>
          <w:szCs w:val="22"/>
        </w:rPr>
        <w:t xml:space="preserve"> </w:t>
      </w:r>
      <w:r w:rsidR="00431300" w:rsidRPr="001033A4">
        <w:rPr>
          <w:rFonts w:ascii="Verdana" w:hAnsi="Verdana"/>
          <w:b w:val="0"/>
          <w:sz w:val="22"/>
          <w:szCs w:val="22"/>
        </w:rPr>
        <w:t>al</w:t>
      </w:r>
      <w:r w:rsidR="007647EB" w:rsidRPr="001033A4">
        <w:rPr>
          <w:rFonts w:ascii="Verdana" w:hAnsi="Verdana"/>
          <w:b w:val="0"/>
          <w:sz w:val="22"/>
          <w:szCs w:val="22"/>
        </w:rPr>
        <w:t xml:space="preserve"> SERVIZIO AGRICOLTURA – UFFICIO INCREMENTO IPPICO</w:t>
      </w:r>
      <w:r w:rsidR="00431300" w:rsidRPr="001033A4">
        <w:rPr>
          <w:rFonts w:ascii="Verdana" w:hAnsi="Verdana"/>
          <w:b w:val="0"/>
          <w:sz w:val="22"/>
          <w:szCs w:val="22"/>
        </w:rPr>
        <w:t xml:space="preserve"> di Foggia</w:t>
      </w:r>
      <w:r w:rsidR="007647EB" w:rsidRPr="001033A4">
        <w:rPr>
          <w:rFonts w:ascii="Verdana" w:hAnsi="Verdana"/>
          <w:b w:val="0"/>
          <w:sz w:val="22"/>
          <w:szCs w:val="22"/>
        </w:rPr>
        <w:t>,</w:t>
      </w:r>
    </w:p>
    <w:p w:rsidR="007647EB" w:rsidRPr="00C734E8" w:rsidRDefault="007647EB" w:rsidP="007647EB">
      <w:pPr>
        <w:pStyle w:val="Corpodeltesto2"/>
        <w:suppressAutoHyphens/>
        <w:jc w:val="both"/>
        <w:rPr>
          <w:rFonts w:ascii="Verdana" w:hAnsi="Verdana"/>
          <w:b w:val="0"/>
          <w:sz w:val="22"/>
          <w:szCs w:val="22"/>
        </w:rPr>
      </w:pPr>
      <w:r w:rsidRPr="00C734E8">
        <w:rPr>
          <w:rFonts w:ascii="Verdana" w:hAnsi="Verdana"/>
          <w:b w:val="0"/>
          <w:sz w:val="22"/>
          <w:szCs w:val="22"/>
        </w:rPr>
        <w:t xml:space="preserve"> la fattura del servizio prestato in duplice copia,</w:t>
      </w:r>
      <w:r w:rsidR="000E54E0" w:rsidRPr="00C734E8">
        <w:rPr>
          <w:rStyle w:val="FontStyle28"/>
          <w:szCs w:val="24"/>
        </w:rPr>
        <w:t xml:space="preserve"> </w:t>
      </w:r>
      <w:r w:rsidR="000E54E0" w:rsidRPr="00C734E8">
        <w:rPr>
          <w:rFonts w:ascii="Verdana" w:hAnsi="Verdana"/>
          <w:b w:val="0"/>
          <w:sz w:val="22"/>
          <w:szCs w:val="22"/>
        </w:rPr>
        <w:t>che dovrà contenere il riferimento al contratto, il C.I.G. (codice Identificativo di Gara),</w:t>
      </w:r>
      <w:r w:rsidR="000E54E0" w:rsidRPr="00C734E8">
        <w:rPr>
          <w:b w:val="0"/>
          <w:sz w:val="22"/>
          <w:szCs w:val="22"/>
        </w:rPr>
        <w:t xml:space="preserve"> </w:t>
      </w:r>
      <w:r w:rsidRPr="00C734E8">
        <w:rPr>
          <w:rFonts w:ascii="Verdana" w:hAnsi="Verdana"/>
          <w:b w:val="0"/>
          <w:sz w:val="22"/>
          <w:szCs w:val="22"/>
        </w:rPr>
        <w:t xml:space="preserve"> </w:t>
      </w:r>
      <w:r w:rsidR="000E54E0" w:rsidRPr="00C734E8">
        <w:rPr>
          <w:rFonts w:ascii="Verdana" w:hAnsi="Verdana"/>
          <w:b w:val="0"/>
          <w:sz w:val="22"/>
          <w:szCs w:val="22"/>
        </w:rPr>
        <w:t>con allegata specifica riepilogativa con de</w:t>
      </w:r>
      <w:r w:rsidRPr="00C734E8">
        <w:rPr>
          <w:rFonts w:ascii="Verdana" w:hAnsi="Verdana"/>
          <w:b w:val="0"/>
          <w:sz w:val="22"/>
          <w:szCs w:val="22"/>
        </w:rPr>
        <w:t xml:space="preserve">l numero dei cavalli e/o asini per giorno di  effettivo servizio di  assistenza prestato. </w:t>
      </w:r>
    </w:p>
    <w:p w:rsidR="000E54E0" w:rsidRPr="00C734E8" w:rsidRDefault="000E54E0" w:rsidP="000E54E0">
      <w:pPr>
        <w:pStyle w:val="Style16"/>
        <w:widowControl/>
        <w:tabs>
          <w:tab w:val="left" w:pos="355"/>
        </w:tabs>
        <w:spacing w:before="5" w:line="240" w:lineRule="auto"/>
        <w:rPr>
          <w:rStyle w:val="FontStyle28"/>
          <w:sz w:val="22"/>
          <w:szCs w:val="22"/>
        </w:rPr>
      </w:pPr>
      <w:r w:rsidRPr="00C734E8">
        <w:rPr>
          <w:rFonts w:ascii="Verdana" w:hAnsi="Verdana" w:cs="Georgia"/>
          <w:sz w:val="22"/>
          <w:szCs w:val="22"/>
        </w:rPr>
        <w:lastRenderedPageBreak/>
        <w:t>L’Ufficio committente provvederà alla predisposizione degli atti di liquidazione delle succitate fatture, che, comunque dovrà avvenire entro e non oltre 90 (novanta) giorni dalla data di ricezione delle stesse e</w:t>
      </w:r>
      <w:r w:rsidRPr="00C734E8">
        <w:rPr>
          <w:rStyle w:val="FontStyle28"/>
          <w:sz w:val="22"/>
          <w:szCs w:val="22"/>
        </w:rPr>
        <w:t xml:space="preserve"> previa verifica del documento unico di regolarità contributiva - D.U.R.C. </w:t>
      </w:r>
    </w:p>
    <w:p w:rsidR="000E54E0" w:rsidRPr="00C734E8" w:rsidRDefault="000E54E0" w:rsidP="000E54E0">
      <w:pPr>
        <w:pStyle w:val="Style16"/>
        <w:widowControl/>
        <w:tabs>
          <w:tab w:val="left" w:pos="355"/>
        </w:tabs>
        <w:spacing w:before="5" w:line="240" w:lineRule="auto"/>
        <w:rPr>
          <w:rStyle w:val="FontStyle28"/>
          <w:sz w:val="22"/>
          <w:szCs w:val="22"/>
        </w:rPr>
      </w:pPr>
      <w:r w:rsidRPr="00C734E8">
        <w:rPr>
          <w:rStyle w:val="FontStyle28"/>
          <w:sz w:val="22"/>
          <w:szCs w:val="22"/>
        </w:rPr>
        <w:t>Nel caso di ritardo nel pagamento oltre il suddetto termine, sulla somma dovuta si applicheranno gli interessi di mora nella misura percentuale pari al saggio di interesse del principale strumento di rifinanziamento della Banca Centrale Europea applicato alla sua più recente operazione di rifinanziamento principale effettuata il primo giorno di calendario del semestre in questione.</w:t>
      </w:r>
    </w:p>
    <w:p w:rsidR="000E54E0" w:rsidRPr="00C734E8" w:rsidRDefault="000E54E0" w:rsidP="000E54E0">
      <w:pPr>
        <w:pStyle w:val="Style16"/>
        <w:widowControl/>
        <w:tabs>
          <w:tab w:val="left" w:pos="355"/>
        </w:tabs>
        <w:spacing w:before="5" w:line="240" w:lineRule="auto"/>
        <w:rPr>
          <w:rFonts w:ascii="Verdana" w:hAnsi="Verdana" w:cs="Arial"/>
          <w:sz w:val="22"/>
          <w:szCs w:val="22"/>
        </w:rPr>
      </w:pPr>
      <w:r w:rsidRPr="00C734E8">
        <w:rPr>
          <w:rFonts w:ascii="Verdana" w:hAnsi="Verdana" w:cs="Arial"/>
          <w:sz w:val="22"/>
          <w:szCs w:val="22"/>
        </w:rPr>
        <w:t>Ai sensi dell’art. 4, comma 3, del D.P.R. 5 ottobre 2010, n. 207, sull’imponibile netto di ciascuna fattura emessa dall’appaltatore, la Regione opera una ritenuta dello 0,50% (zero virgola cinquanta per cento); tutte le predette ritenute saranno svincolate soltanto in sede di liquidazione finale, dopo l’approvazione da parte della Regione del certificato di verifica di conformità, previo rilascio del documento unico di regolarità contributiva (D.U.R.C.).</w:t>
      </w:r>
    </w:p>
    <w:p w:rsidR="000E54E0" w:rsidRPr="00C734E8" w:rsidRDefault="000E54E0" w:rsidP="000E54E0">
      <w:pPr>
        <w:pStyle w:val="Style16"/>
        <w:widowControl/>
        <w:tabs>
          <w:tab w:val="left" w:pos="355"/>
        </w:tabs>
        <w:spacing w:before="5" w:line="240" w:lineRule="auto"/>
        <w:rPr>
          <w:rFonts w:ascii="Verdana" w:hAnsi="Verdana" w:cs="Arial"/>
          <w:sz w:val="22"/>
          <w:szCs w:val="22"/>
        </w:rPr>
      </w:pPr>
      <w:r w:rsidRPr="00C734E8">
        <w:rPr>
          <w:rStyle w:val="FontStyle28"/>
          <w:sz w:val="22"/>
          <w:szCs w:val="22"/>
        </w:rPr>
        <w:t xml:space="preserve">I pagamenti avverranno mediante bonifico presso la banca e il </w:t>
      </w:r>
      <w:r w:rsidRPr="00C734E8">
        <w:rPr>
          <w:rFonts w:ascii="Verdana" w:hAnsi="Verdana" w:cs="Arial"/>
          <w:sz w:val="22"/>
          <w:szCs w:val="22"/>
        </w:rPr>
        <w:t xml:space="preserve">conto corrente che saranno indicati dall' appaltatore. </w:t>
      </w:r>
    </w:p>
    <w:p w:rsidR="000E54E0" w:rsidRPr="000E54E0" w:rsidRDefault="000E54E0" w:rsidP="000E54E0">
      <w:pPr>
        <w:pStyle w:val="Style16"/>
        <w:widowControl/>
        <w:tabs>
          <w:tab w:val="left" w:pos="355"/>
        </w:tabs>
        <w:spacing w:before="5" w:line="240" w:lineRule="auto"/>
        <w:rPr>
          <w:rStyle w:val="FontStyle28"/>
          <w:sz w:val="22"/>
          <w:szCs w:val="22"/>
        </w:rPr>
      </w:pPr>
      <w:r w:rsidRPr="00C734E8">
        <w:rPr>
          <w:rFonts w:ascii="Verdana" w:hAnsi="Verdana" w:cs="Arial"/>
          <w:sz w:val="22"/>
          <w:szCs w:val="22"/>
        </w:rPr>
        <w:t xml:space="preserve">Qualora l’appaltatore sia un Raggruppamento Temporaneo di Imprese, con riguardo agli adempimenti IVA, i soggetti riuniti in R.T.I. procederanno separatamente ad emettere fatture dei relativi compensi direttamente nei confronti della Regione Puglia, sulla base delle quote di partecipazione al Raggruppamento, mentre </w:t>
      </w:r>
      <w:r w:rsidRPr="00C734E8">
        <w:rPr>
          <w:rStyle w:val="FontStyle28"/>
          <w:sz w:val="22"/>
          <w:szCs w:val="22"/>
        </w:rPr>
        <w:t>i pagamenti saranno effettuati esclusivamente in favore del soggetto capogruppo, restando del tutto estranea la Regione ai rapporti intercorrenti tra i componenti il raggruppamento.</w:t>
      </w:r>
    </w:p>
    <w:p w:rsidR="008D66FB" w:rsidRPr="000E54E0" w:rsidRDefault="008D66FB" w:rsidP="008D66FB">
      <w:pPr>
        <w:pStyle w:val="Intestazione"/>
        <w:widowControl w:val="0"/>
        <w:tabs>
          <w:tab w:val="clear" w:pos="4819"/>
          <w:tab w:val="clear" w:pos="9638"/>
          <w:tab w:val="left" w:pos="204"/>
        </w:tabs>
        <w:jc w:val="both"/>
        <w:rPr>
          <w:rFonts w:ascii="Verdana" w:hAnsi="Verdana"/>
          <w:sz w:val="22"/>
          <w:szCs w:val="22"/>
        </w:rPr>
      </w:pPr>
      <w:r w:rsidRPr="000E54E0">
        <w:rPr>
          <w:rFonts w:ascii="Verdana" w:hAnsi="Verdana"/>
          <w:sz w:val="22"/>
          <w:szCs w:val="22"/>
        </w:rPr>
        <w:t>In ogni momento la Regione Puglia – Ufficio Incremento Ippico può effettuare verifiche e controlli sull’operato della ditta Appaltatrice, riservandosi di sospendere i pagamenti nel caso in cui il servizio non venisse effettuato nel rispetto del presente capitolato. Qualora nel corso del rapporto sorgessero difficoltà operative derivanti da eventi non imputabili alle parti contraenti, le stesse adotteranno la soluzione reputata di comune accordo più idonea e qualora non si addivenisse ad un accordo si applicheranno le norme generali del capitolato d’appalto.</w:t>
      </w:r>
    </w:p>
    <w:p w:rsidR="000E54E0" w:rsidRDefault="000E54E0" w:rsidP="008D66FB">
      <w:pPr>
        <w:pStyle w:val="Intestazione"/>
        <w:widowControl w:val="0"/>
        <w:tabs>
          <w:tab w:val="clear" w:pos="4819"/>
          <w:tab w:val="clear" w:pos="9638"/>
          <w:tab w:val="left" w:pos="204"/>
        </w:tabs>
        <w:jc w:val="both"/>
        <w:rPr>
          <w:rFonts w:ascii="Verdana" w:hAnsi="Verdana"/>
          <w:sz w:val="22"/>
          <w:szCs w:val="22"/>
        </w:rPr>
      </w:pPr>
    </w:p>
    <w:p w:rsidR="00CB4B38" w:rsidRDefault="00CB4B38" w:rsidP="008D66FB">
      <w:pPr>
        <w:pStyle w:val="Intestazione"/>
        <w:widowControl w:val="0"/>
        <w:tabs>
          <w:tab w:val="clear" w:pos="4819"/>
          <w:tab w:val="clear" w:pos="9638"/>
          <w:tab w:val="left" w:pos="204"/>
        </w:tabs>
        <w:jc w:val="both"/>
        <w:rPr>
          <w:rFonts w:ascii="Verdana" w:hAnsi="Verdana"/>
          <w:sz w:val="22"/>
          <w:szCs w:val="22"/>
        </w:rPr>
      </w:pPr>
    </w:p>
    <w:p w:rsidR="008D66FB" w:rsidRDefault="000E54E0" w:rsidP="008D66FB">
      <w:pPr>
        <w:pStyle w:val="Intestazione"/>
        <w:widowControl w:val="0"/>
        <w:tabs>
          <w:tab w:val="clear" w:pos="4819"/>
          <w:tab w:val="clear" w:pos="9638"/>
          <w:tab w:val="left" w:pos="204"/>
        </w:tabs>
        <w:jc w:val="center"/>
        <w:rPr>
          <w:rFonts w:ascii="Verdana" w:hAnsi="Verdana"/>
          <w:sz w:val="22"/>
          <w:szCs w:val="22"/>
        </w:rPr>
      </w:pPr>
      <w:r>
        <w:rPr>
          <w:rFonts w:ascii="Verdana" w:hAnsi="Verdana"/>
          <w:sz w:val="22"/>
          <w:szCs w:val="22"/>
        </w:rPr>
        <w:t>ART.</w:t>
      </w:r>
      <w:r w:rsidR="00CB4B38">
        <w:rPr>
          <w:rFonts w:ascii="Verdana" w:hAnsi="Verdana"/>
          <w:sz w:val="22"/>
          <w:szCs w:val="22"/>
        </w:rPr>
        <w:t>5</w:t>
      </w:r>
    </w:p>
    <w:p w:rsidR="00F641AC" w:rsidRDefault="00F641AC" w:rsidP="008D66FB">
      <w:pPr>
        <w:pStyle w:val="Intestazione"/>
        <w:widowControl w:val="0"/>
        <w:tabs>
          <w:tab w:val="clear" w:pos="4819"/>
          <w:tab w:val="clear" w:pos="9638"/>
          <w:tab w:val="left" w:pos="204"/>
        </w:tabs>
        <w:jc w:val="center"/>
        <w:rPr>
          <w:rFonts w:ascii="Verdana" w:hAnsi="Verdana"/>
          <w:i/>
          <w:sz w:val="22"/>
          <w:szCs w:val="22"/>
          <w:u w:val="single"/>
        </w:rPr>
      </w:pPr>
      <w:r w:rsidRPr="00F641AC">
        <w:rPr>
          <w:rFonts w:ascii="Verdana" w:hAnsi="Verdana"/>
          <w:i/>
          <w:sz w:val="22"/>
          <w:szCs w:val="22"/>
          <w:u w:val="single"/>
        </w:rPr>
        <w:t>RESPONSABILITA’ SOLIDALE</w:t>
      </w:r>
    </w:p>
    <w:p w:rsidR="00F641AC" w:rsidRDefault="00F641AC" w:rsidP="008D66FB">
      <w:pPr>
        <w:pStyle w:val="Intestazione"/>
        <w:widowControl w:val="0"/>
        <w:tabs>
          <w:tab w:val="clear" w:pos="4819"/>
          <w:tab w:val="clear" w:pos="9638"/>
          <w:tab w:val="left" w:pos="204"/>
        </w:tabs>
        <w:jc w:val="center"/>
        <w:rPr>
          <w:rFonts w:ascii="Verdana" w:hAnsi="Verdana"/>
          <w:i/>
          <w:sz w:val="22"/>
          <w:szCs w:val="22"/>
          <w:u w:val="single"/>
        </w:rPr>
      </w:pPr>
    </w:p>
    <w:p w:rsidR="00F641AC" w:rsidRPr="00F641AC" w:rsidRDefault="00F641AC" w:rsidP="00F641AC">
      <w:pPr>
        <w:pStyle w:val="Default"/>
        <w:jc w:val="both"/>
        <w:rPr>
          <w:rFonts w:ascii="Verdana" w:hAnsi="Verdana" w:cs="Tahoma"/>
          <w:sz w:val="22"/>
          <w:szCs w:val="22"/>
        </w:rPr>
      </w:pPr>
      <w:r w:rsidRPr="00F641AC">
        <w:rPr>
          <w:rFonts w:ascii="Verdana" w:hAnsi="Verdana" w:cs="Tahoma"/>
          <w:sz w:val="22"/>
          <w:szCs w:val="22"/>
        </w:rPr>
        <w:t xml:space="preserve">I pagamenti alla ditta aggiudicataria per le prestazioni oggetto del contratto, sono subordinati: </w:t>
      </w:r>
    </w:p>
    <w:p w:rsidR="00F641AC" w:rsidRPr="00F641AC" w:rsidRDefault="00F641AC" w:rsidP="00F641AC">
      <w:pPr>
        <w:pStyle w:val="Default"/>
        <w:numPr>
          <w:ilvl w:val="0"/>
          <w:numId w:val="7"/>
        </w:numPr>
        <w:jc w:val="both"/>
        <w:rPr>
          <w:rFonts w:ascii="Verdana" w:hAnsi="Verdana" w:cs="Tahoma"/>
          <w:sz w:val="22"/>
          <w:szCs w:val="22"/>
        </w:rPr>
      </w:pPr>
      <w:r w:rsidRPr="00F641AC">
        <w:rPr>
          <w:rFonts w:ascii="Verdana" w:hAnsi="Verdana" w:cs="Tahoma"/>
          <w:sz w:val="22"/>
          <w:szCs w:val="22"/>
        </w:rPr>
        <w:t xml:space="preserve">alla verifica di regolarità da parte dell’Amministrazione, per il tramite del Responsabile dell’Esecuzione,  del Documento Unico di Regolarità Contributiva dell’Assuntore e degli eventuali subappaltatori autorizzati. La documentazione acquisita procurerà i suoi effetti ai fini dell’acconto successivo. Nell’ipotesi in cui siano accertate irregolarità retributive e/o contributive relative a uno o più soggetti impiegati nell’esecuzione l’Ente Aggiudicatore procederà ai sensi degli artt. 4, comma 2, e 5 del D.P.R. 207/2010, anche mediante incameramento della cauzione definitiva; </w:t>
      </w:r>
    </w:p>
    <w:p w:rsidR="00F641AC" w:rsidRPr="00F641AC" w:rsidRDefault="00F641AC" w:rsidP="00F641AC">
      <w:pPr>
        <w:pStyle w:val="Default"/>
        <w:numPr>
          <w:ilvl w:val="0"/>
          <w:numId w:val="7"/>
        </w:numPr>
        <w:jc w:val="both"/>
        <w:rPr>
          <w:rFonts w:ascii="Verdana" w:hAnsi="Verdana" w:cs="Tahoma"/>
          <w:sz w:val="22"/>
          <w:szCs w:val="22"/>
        </w:rPr>
      </w:pPr>
      <w:r w:rsidRPr="00F641AC">
        <w:rPr>
          <w:rFonts w:ascii="Verdana" w:hAnsi="Verdana" w:cs="Tahoma"/>
          <w:sz w:val="22"/>
          <w:szCs w:val="22"/>
        </w:rPr>
        <w:t xml:space="preserve">all’acquisizione da parte dell’Amministrazione, per il tramite del Responsabile dell’Esecuzione, ai sensi dell’articolo 13-ter del decreto legge 22 giugno 2012, n. 83 (cd. decreto crescita) – convertito, con modificazioni, dalla legge 7 agosto </w:t>
      </w:r>
      <w:r w:rsidRPr="00F641AC">
        <w:rPr>
          <w:rFonts w:ascii="Verdana" w:hAnsi="Verdana" w:cs="Tahoma"/>
          <w:sz w:val="22"/>
          <w:szCs w:val="22"/>
        </w:rPr>
        <w:lastRenderedPageBreak/>
        <w:t xml:space="preserve">2012, n. 134, dell’attestazione dell’avvenuto adempimento degli obblighi fiscali rilasciata anche attraverso l’asseverazione di un responsabile del centro di assistenza fiscale o di un soggetto abilitato ai sensi dell’articolo 35, comma 1, del D.Lgs. 9 luglio 1997, n. 241, e dell’articolo 3, comma 3, lettera a), del regolamento di cui al DPR 22 luglio 1998, n. 322, ovvero una dichiarazione sostitutiva – resa ai sensi del DPR n. 445 del 2000 - con cui l’Assuntore e gli eventuali subappaltatori attestano l’avvenuto adempimento degli obblighi richiesti dalla disposizione. Tale dichiarazione sostitutiva dovrà: </w:t>
      </w:r>
    </w:p>
    <w:p w:rsidR="00F641AC" w:rsidRPr="00F641AC" w:rsidRDefault="00F641AC" w:rsidP="00F641AC">
      <w:pPr>
        <w:pStyle w:val="Default"/>
        <w:numPr>
          <w:ilvl w:val="0"/>
          <w:numId w:val="8"/>
        </w:numPr>
        <w:ind w:left="1843"/>
        <w:jc w:val="both"/>
        <w:rPr>
          <w:rFonts w:ascii="Verdana" w:hAnsi="Verdana" w:cs="Tahoma"/>
          <w:sz w:val="22"/>
          <w:szCs w:val="22"/>
        </w:rPr>
      </w:pPr>
      <w:r w:rsidRPr="00F641AC">
        <w:rPr>
          <w:rFonts w:ascii="Verdana" w:hAnsi="Verdana" w:cs="Tahoma"/>
          <w:sz w:val="22"/>
          <w:szCs w:val="22"/>
        </w:rPr>
        <w:t xml:space="preserve">indicare il periodo nel quale l’IVA relativa alle fatture concernenti i servizi/lavori eseguiti è stata liquidata, specificando se dalla suddetta liquidazione è scaturito un versamento di imposta, ovvero se in relazione alle fatture oggetto del contratto è stato applicato il regime dell’IVA per cassa (articolo 7 del DL n. 185 del 2008) oppure la disciplina del </w:t>
      </w:r>
      <w:r w:rsidRPr="00F641AC">
        <w:rPr>
          <w:rFonts w:ascii="Verdana" w:hAnsi="Verdana" w:cs="Tahoma"/>
          <w:i/>
          <w:iCs/>
          <w:sz w:val="22"/>
          <w:szCs w:val="22"/>
        </w:rPr>
        <w:t>reverse charge</w:t>
      </w:r>
      <w:r w:rsidRPr="00F641AC">
        <w:rPr>
          <w:rFonts w:ascii="Verdana" w:hAnsi="Verdana" w:cs="Tahoma"/>
          <w:sz w:val="22"/>
          <w:szCs w:val="22"/>
        </w:rPr>
        <w:t xml:space="preserve">; </w:t>
      </w:r>
    </w:p>
    <w:p w:rsidR="00F641AC" w:rsidRPr="00F641AC" w:rsidRDefault="00F641AC" w:rsidP="00F641AC">
      <w:pPr>
        <w:pStyle w:val="Default"/>
        <w:numPr>
          <w:ilvl w:val="0"/>
          <w:numId w:val="8"/>
        </w:numPr>
        <w:ind w:left="1843"/>
        <w:jc w:val="both"/>
        <w:rPr>
          <w:rFonts w:ascii="Verdana" w:hAnsi="Verdana" w:cs="Tahoma"/>
          <w:sz w:val="22"/>
          <w:szCs w:val="22"/>
        </w:rPr>
      </w:pPr>
      <w:r w:rsidRPr="00F641AC">
        <w:rPr>
          <w:rFonts w:ascii="Verdana" w:hAnsi="Verdana" w:cs="Tahoma"/>
          <w:sz w:val="22"/>
          <w:szCs w:val="22"/>
        </w:rPr>
        <w:t xml:space="preserve">indicare il periodo nel quale le ritenute sui redditi di lavoro dipendente sono state versate, mediante scomputo totale o parziale; </w:t>
      </w:r>
    </w:p>
    <w:p w:rsidR="00F641AC" w:rsidRPr="00F641AC" w:rsidRDefault="00F641AC" w:rsidP="00F641AC">
      <w:pPr>
        <w:pStyle w:val="Default"/>
        <w:numPr>
          <w:ilvl w:val="0"/>
          <w:numId w:val="8"/>
        </w:numPr>
        <w:ind w:left="1843"/>
        <w:jc w:val="both"/>
        <w:rPr>
          <w:rFonts w:ascii="Verdana" w:hAnsi="Verdana" w:cs="Tahoma"/>
          <w:sz w:val="22"/>
          <w:szCs w:val="22"/>
        </w:rPr>
      </w:pPr>
      <w:r w:rsidRPr="00F641AC">
        <w:rPr>
          <w:rFonts w:ascii="Verdana" w:hAnsi="Verdana" w:cs="Tahoma"/>
          <w:sz w:val="22"/>
          <w:szCs w:val="22"/>
        </w:rPr>
        <w:t xml:space="preserve">riportare gli estremi del modello F24 con il quale i versamenti dell’IVA e delle ritenute non scomputate, totalmente o parzialmente, sono stati effettuati; </w:t>
      </w:r>
    </w:p>
    <w:p w:rsidR="00F641AC" w:rsidRPr="00F641AC" w:rsidRDefault="00F641AC" w:rsidP="00F641AC">
      <w:pPr>
        <w:pStyle w:val="Paragrafoelenco"/>
        <w:numPr>
          <w:ilvl w:val="0"/>
          <w:numId w:val="8"/>
        </w:numPr>
        <w:ind w:left="1843"/>
        <w:jc w:val="both"/>
        <w:rPr>
          <w:rFonts w:ascii="Verdana" w:hAnsi="Verdana" w:cs="Tahoma"/>
        </w:rPr>
      </w:pPr>
      <w:r w:rsidRPr="00F641AC">
        <w:rPr>
          <w:rFonts w:ascii="Verdana" w:hAnsi="Verdana" w:cs="Tahoma"/>
        </w:rPr>
        <w:t>contenere l’affermazione che l’IVA e le ritenute versate includono quelle riferibili al contratto di appalto/subappalto per il quale la dichiarazione viene resa.</w:t>
      </w:r>
    </w:p>
    <w:p w:rsidR="00F641AC" w:rsidRDefault="00F641AC" w:rsidP="00F641AC">
      <w:pPr>
        <w:jc w:val="both"/>
        <w:rPr>
          <w:rFonts w:ascii="Verdana" w:hAnsi="Verdana" w:cs="Tahoma"/>
          <w:sz w:val="22"/>
          <w:szCs w:val="22"/>
        </w:rPr>
      </w:pPr>
    </w:p>
    <w:p w:rsidR="000E54E0" w:rsidRPr="00F641AC" w:rsidRDefault="000E54E0" w:rsidP="00F641AC">
      <w:pPr>
        <w:jc w:val="both"/>
        <w:rPr>
          <w:rFonts w:ascii="Verdana" w:hAnsi="Verdana" w:cs="Tahoma"/>
          <w:sz w:val="22"/>
          <w:szCs w:val="22"/>
        </w:rPr>
      </w:pPr>
    </w:p>
    <w:p w:rsidR="00F641AC" w:rsidRPr="00F641AC" w:rsidRDefault="000E54E0" w:rsidP="008D66FB">
      <w:pPr>
        <w:pStyle w:val="Intestazione"/>
        <w:widowControl w:val="0"/>
        <w:tabs>
          <w:tab w:val="clear" w:pos="4819"/>
          <w:tab w:val="clear" w:pos="9638"/>
          <w:tab w:val="left" w:pos="204"/>
        </w:tabs>
        <w:jc w:val="center"/>
        <w:rPr>
          <w:rFonts w:ascii="Verdana" w:hAnsi="Verdana"/>
          <w:sz w:val="22"/>
          <w:szCs w:val="22"/>
        </w:rPr>
      </w:pPr>
      <w:r>
        <w:rPr>
          <w:rFonts w:ascii="Verdana" w:hAnsi="Verdana"/>
          <w:sz w:val="22"/>
          <w:szCs w:val="22"/>
        </w:rPr>
        <w:t>ART.</w:t>
      </w:r>
      <w:r w:rsidR="00CB4B38">
        <w:rPr>
          <w:rFonts w:ascii="Verdana" w:hAnsi="Verdana"/>
          <w:sz w:val="22"/>
          <w:szCs w:val="22"/>
        </w:rPr>
        <w:t>6</w:t>
      </w:r>
    </w:p>
    <w:p w:rsidR="00F00C5E" w:rsidRPr="00F00C5E" w:rsidRDefault="00F00C5E" w:rsidP="008D66FB">
      <w:pPr>
        <w:pStyle w:val="Intestazione"/>
        <w:widowControl w:val="0"/>
        <w:tabs>
          <w:tab w:val="clear" w:pos="4819"/>
          <w:tab w:val="clear" w:pos="9638"/>
          <w:tab w:val="left" w:pos="204"/>
        </w:tabs>
        <w:jc w:val="center"/>
        <w:rPr>
          <w:rFonts w:ascii="Verdana" w:hAnsi="Verdana"/>
          <w:i/>
          <w:sz w:val="22"/>
          <w:szCs w:val="22"/>
          <w:u w:val="single"/>
        </w:rPr>
      </w:pPr>
      <w:r w:rsidRPr="00F00C5E">
        <w:rPr>
          <w:rFonts w:ascii="Verdana" w:hAnsi="Verdana"/>
          <w:i/>
          <w:sz w:val="22"/>
          <w:szCs w:val="22"/>
          <w:u w:val="single"/>
        </w:rPr>
        <w:t>PENALI</w:t>
      </w:r>
    </w:p>
    <w:p w:rsidR="008D66FB" w:rsidRDefault="008D66FB" w:rsidP="008D66FB">
      <w:pPr>
        <w:pStyle w:val="Intestazione"/>
        <w:widowControl w:val="0"/>
        <w:tabs>
          <w:tab w:val="clear" w:pos="4819"/>
          <w:tab w:val="clear" w:pos="9638"/>
          <w:tab w:val="left" w:pos="204"/>
        </w:tabs>
        <w:jc w:val="both"/>
        <w:rPr>
          <w:rFonts w:ascii="Verdana" w:hAnsi="Verdana"/>
          <w:sz w:val="22"/>
          <w:szCs w:val="22"/>
        </w:rPr>
      </w:pPr>
    </w:p>
    <w:p w:rsidR="00F17FA7" w:rsidRPr="005A7B7B" w:rsidRDefault="00F17FA7" w:rsidP="005A7B7B">
      <w:pPr>
        <w:jc w:val="both"/>
        <w:rPr>
          <w:rFonts w:ascii="Verdana" w:hAnsi="Verdana"/>
          <w:color w:val="000000"/>
          <w:sz w:val="22"/>
          <w:szCs w:val="22"/>
        </w:rPr>
      </w:pPr>
      <w:r w:rsidRPr="005A7B7B">
        <w:rPr>
          <w:rFonts w:ascii="Verdana" w:hAnsi="Verdana"/>
          <w:color w:val="000000"/>
          <w:sz w:val="22"/>
          <w:szCs w:val="22"/>
        </w:rPr>
        <w:t xml:space="preserve">In caso di rilevata inadempienza nell’esecuzione del servizio, riferibile a quanto previsto dal Codice Civile o ad obblighi stabiliti dal presente capitolato </w:t>
      </w:r>
      <w:r w:rsidR="005A7B7B">
        <w:rPr>
          <w:rFonts w:ascii="Verdana" w:hAnsi="Verdana"/>
          <w:color w:val="000000"/>
          <w:sz w:val="22"/>
          <w:szCs w:val="22"/>
        </w:rPr>
        <w:t>la Regione Puglia procederà con l’applicazione delle seguenti penali:</w:t>
      </w:r>
    </w:p>
    <w:p w:rsidR="00F17FA7" w:rsidRPr="005A7B7B" w:rsidRDefault="00F17FA7" w:rsidP="00F17FA7">
      <w:pPr>
        <w:jc w:val="both"/>
        <w:rPr>
          <w:rFonts w:ascii="Verdana" w:hAnsi="Verdana"/>
          <w:b/>
          <w:i/>
          <w:color w:val="000000"/>
          <w:sz w:val="22"/>
          <w:szCs w:val="22"/>
        </w:rPr>
      </w:pPr>
    </w:p>
    <w:p w:rsidR="00F17FA7" w:rsidRPr="005A7B7B" w:rsidRDefault="00F17FA7" w:rsidP="00F17FA7">
      <w:pPr>
        <w:jc w:val="both"/>
        <w:rPr>
          <w:rFonts w:ascii="Verdana" w:hAnsi="Verdana"/>
          <w:b/>
          <w:i/>
          <w:color w:val="000000"/>
          <w:sz w:val="22"/>
          <w:szCs w:val="22"/>
        </w:rPr>
      </w:pPr>
      <w:r w:rsidRPr="005A7B7B">
        <w:rPr>
          <w:rFonts w:ascii="Verdana" w:hAnsi="Verdana"/>
          <w:b/>
          <w:i/>
          <w:color w:val="000000"/>
          <w:sz w:val="22"/>
          <w:szCs w:val="22"/>
        </w:rPr>
        <w:t>Penali da un minimo di 100,00  fino a 500,00 Euro:</w:t>
      </w:r>
    </w:p>
    <w:p w:rsidR="00F17FA7" w:rsidRPr="005A7B7B" w:rsidRDefault="00F17FA7" w:rsidP="00F17FA7">
      <w:pPr>
        <w:numPr>
          <w:ilvl w:val="0"/>
          <w:numId w:val="14"/>
        </w:numPr>
        <w:jc w:val="both"/>
        <w:rPr>
          <w:rFonts w:ascii="Verdana" w:hAnsi="Verdana"/>
          <w:color w:val="000000"/>
          <w:sz w:val="22"/>
          <w:szCs w:val="22"/>
        </w:rPr>
      </w:pPr>
      <w:r w:rsidRPr="005A7B7B">
        <w:rPr>
          <w:rFonts w:ascii="Verdana" w:hAnsi="Verdana"/>
          <w:color w:val="000000"/>
          <w:sz w:val="22"/>
          <w:szCs w:val="22"/>
        </w:rPr>
        <w:t>mancata rintracciabilità del  referente della ditta;</w:t>
      </w:r>
    </w:p>
    <w:p w:rsidR="00F17FA7" w:rsidRPr="005A7B7B" w:rsidRDefault="00F17FA7" w:rsidP="00F17FA7">
      <w:pPr>
        <w:numPr>
          <w:ilvl w:val="0"/>
          <w:numId w:val="14"/>
        </w:numPr>
        <w:jc w:val="both"/>
        <w:rPr>
          <w:rFonts w:ascii="Verdana" w:hAnsi="Verdana"/>
          <w:color w:val="000000"/>
          <w:sz w:val="22"/>
          <w:szCs w:val="22"/>
        </w:rPr>
      </w:pPr>
      <w:r w:rsidRPr="005A7B7B">
        <w:rPr>
          <w:rFonts w:ascii="Verdana" w:hAnsi="Verdana"/>
          <w:color w:val="000000"/>
          <w:sz w:val="22"/>
          <w:szCs w:val="22"/>
        </w:rPr>
        <w:t>servizio non effettuato secondo le modalità previste dal capitolato;</w:t>
      </w:r>
    </w:p>
    <w:p w:rsidR="00F17FA7" w:rsidRPr="005A7B7B" w:rsidRDefault="00F17FA7" w:rsidP="00F17FA7">
      <w:pPr>
        <w:numPr>
          <w:ilvl w:val="0"/>
          <w:numId w:val="14"/>
        </w:numPr>
        <w:jc w:val="both"/>
        <w:rPr>
          <w:rFonts w:ascii="Verdana" w:hAnsi="Verdana"/>
          <w:color w:val="000000"/>
          <w:sz w:val="22"/>
          <w:szCs w:val="22"/>
        </w:rPr>
      </w:pPr>
      <w:r w:rsidRPr="005A7B7B">
        <w:rPr>
          <w:rFonts w:ascii="Verdana" w:hAnsi="Verdana"/>
          <w:color w:val="000000"/>
          <w:sz w:val="22"/>
          <w:szCs w:val="22"/>
        </w:rPr>
        <w:t>uso di macchinari ed attrezzature non a norma di capitolato;</w:t>
      </w:r>
    </w:p>
    <w:p w:rsidR="00F17FA7" w:rsidRPr="005A7B7B" w:rsidRDefault="00F17FA7" w:rsidP="00F17FA7">
      <w:pPr>
        <w:numPr>
          <w:ilvl w:val="0"/>
          <w:numId w:val="14"/>
        </w:numPr>
        <w:jc w:val="both"/>
        <w:rPr>
          <w:rFonts w:ascii="Verdana" w:hAnsi="Verdana"/>
          <w:color w:val="000000"/>
          <w:sz w:val="22"/>
          <w:szCs w:val="22"/>
        </w:rPr>
      </w:pPr>
      <w:r w:rsidRPr="005A7B7B">
        <w:rPr>
          <w:rFonts w:ascii="Verdana" w:hAnsi="Verdana"/>
          <w:color w:val="000000"/>
          <w:sz w:val="22"/>
          <w:szCs w:val="22"/>
        </w:rPr>
        <w:t>qualità negativa dei risultati del servizio;</w:t>
      </w:r>
    </w:p>
    <w:p w:rsidR="00F17FA7" w:rsidRPr="005A7B7B" w:rsidRDefault="00F17FA7" w:rsidP="00F17FA7">
      <w:pPr>
        <w:numPr>
          <w:ilvl w:val="0"/>
          <w:numId w:val="14"/>
        </w:numPr>
        <w:jc w:val="both"/>
        <w:rPr>
          <w:rFonts w:ascii="Verdana" w:hAnsi="Verdana"/>
          <w:color w:val="000000"/>
          <w:sz w:val="22"/>
          <w:szCs w:val="22"/>
        </w:rPr>
      </w:pPr>
      <w:r w:rsidRPr="005A7B7B">
        <w:rPr>
          <w:rFonts w:ascii="Verdana" w:hAnsi="Verdana"/>
          <w:color w:val="000000"/>
          <w:sz w:val="22"/>
          <w:szCs w:val="22"/>
        </w:rPr>
        <w:t>inosservanza dell’obbligo di utilizzo da parte del  personale addetto di divise così come previste dal presente capitolato; la penale verrà applicata per ciascuna infrazione rilevata giornalmente;</w:t>
      </w:r>
    </w:p>
    <w:p w:rsidR="00F17FA7" w:rsidRPr="005A7B7B" w:rsidRDefault="00F17FA7" w:rsidP="00F17FA7">
      <w:pPr>
        <w:numPr>
          <w:ilvl w:val="0"/>
          <w:numId w:val="14"/>
        </w:numPr>
        <w:jc w:val="both"/>
        <w:rPr>
          <w:rFonts w:ascii="Verdana" w:hAnsi="Verdana"/>
          <w:color w:val="000000"/>
          <w:sz w:val="22"/>
          <w:szCs w:val="22"/>
        </w:rPr>
      </w:pPr>
      <w:r w:rsidRPr="005A7B7B">
        <w:rPr>
          <w:rFonts w:ascii="Verdana" w:hAnsi="Verdana"/>
          <w:color w:val="000000"/>
          <w:sz w:val="22"/>
          <w:szCs w:val="22"/>
        </w:rPr>
        <w:t>inosservanze di altra natura, riferibili alla ditta o al suo personale, che incidano sull’ordinato ed efficiente andamento del servizio (</w:t>
      </w:r>
      <w:r w:rsidRPr="005A7B7B">
        <w:rPr>
          <w:rFonts w:ascii="Verdana" w:hAnsi="Verdana"/>
          <w:i/>
          <w:color w:val="000000"/>
          <w:sz w:val="22"/>
          <w:szCs w:val="22"/>
        </w:rPr>
        <w:t>a titolo esemplificativo: inosservanza di accordi operativi concordati con l’Ufficio incremento ippico   ed i referenti da essa individuati, ovvero di istruzioni e modalità operative specifiche in relazione al grado di igienicità necessario, ad accorgimenti per attrezzature, adempimenti di sicurezza, tutela privacy, rapporti con l’utenza, rapporti col personale dell’Amministrazione,  diligente ed appropriato espletamento del servizio,violazione di norme sulla  corretta raccolta  dei rifiuti,  ecc</w:t>
      </w:r>
      <w:r w:rsidRPr="005A7B7B">
        <w:rPr>
          <w:rFonts w:ascii="Verdana" w:hAnsi="Verdana"/>
          <w:color w:val="000000"/>
          <w:sz w:val="22"/>
          <w:szCs w:val="22"/>
        </w:rPr>
        <w:t>.).</w:t>
      </w:r>
    </w:p>
    <w:p w:rsidR="00F17FA7" w:rsidRPr="005A7B7B" w:rsidRDefault="00F17FA7" w:rsidP="00F17FA7">
      <w:pPr>
        <w:jc w:val="both"/>
        <w:rPr>
          <w:rFonts w:ascii="Verdana" w:hAnsi="Verdana"/>
          <w:b/>
          <w:i/>
          <w:color w:val="000000"/>
          <w:sz w:val="22"/>
          <w:szCs w:val="22"/>
        </w:rPr>
      </w:pPr>
    </w:p>
    <w:p w:rsidR="00F17FA7" w:rsidRPr="005A7B7B" w:rsidRDefault="00F17FA7" w:rsidP="00F17FA7">
      <w:pPr>
        <w:jc w:val="both"/>
        <w:rPr>
          <w:rFonts w:ascii="Verdana" w:hAnsi="Verdana"/>
          <w:i/>
          <w:color w:val="000000"/>
          <w:sz w:val="22"/>
          <w:szCs w:val="22"/>
        </w:rPr>
      </w:pPr>
      <w:r w:rsidRPr="005A7B7B">
        <w:rPr>
          <w:rFonts w:ascii="Verdana" w:hAnsi="Verdana"/>
          <w:b/>
          <w:i/>
          <w:color w:val="000000"/>
          <w:sz w:val="22"/>
          <w:szCs w:val="22"/>
        </w:rPr>
        <w:lastRenderedPageBreak/>
        <w:t>Penali da un minimo di 500,00 fino a 1.500,00 Euro:</w:t>
      </w:r>
    </w:p>
    <w:p w:rsidR="00F17FA7" w:rsidRPr="005A7B7B" w:rsidRDefault="00F17FA7" w:rsidP="00F17FA7">
      <w:pPr>
        <w:numPr>
          <w:ilvl w:val="0"/>
          <w:numId w:val="15"/>
        </w:numPr>
        <w:jc w:val="both"/>
        <w:rPr>
          <w:rFonts w:ascii="Verdana" w:hAnsi="Verdana"/>
          <w:color w:val="000000"/>
          <w:sz w:val="22"/>
          <w:szCs w:val="22"/>
        </w:rPr>
      </w:pPr>
      <w:r w:rsidRPr="005A7B7B">
        <w:rPr>
          <w:rFonts w:ascii="Verdana" w:hAnsi="Verdana"/>
          <w:color w:val="000000"/>
          <w:sz w:val="22"/>
          <w:szCs w:val="22"/>
        </w:rPr>
        <w:t>ritardato avvio, anche parziale, del servizio (per ogni giorno di ritardo);</w:t>
      </w:r>
    </w:p>
    <w:p w:rsidR="00F17FA7" w:rsidRPr="005A7B7B" w:rsidRDefault="00F17FA7" w:rsidP="00F17FA7">
      <w:pPr>
        <w:numPr>
          <w:ilvl w:val="0"/>
          <w:numId w:val="15"/>
        </w:numPr>
        <w:jc w:val="both"/>
        <w:rPr>
          <w:rFonts w:ascii="Verdana" w:hAnsi="Verdana"/>
          <w:color w:val="000000"/>
          <w:sz w:val="22"/>
          <w:szCs w:val="22"/>
        </w:rPr>
      </w:pPr>
      <w:r w:rsidRPr="005A7B7B">
        <w:rPr>
          <w:rFonts w:ascii="Verdana" w:hAnsi="Verdana"/>
          <w:color w:val="000000"/>
          <w:sz w:val="22"/>
          <w:szCs w:val="22"/>
        </w:rPr>
        <w:t>logorio abnorme dei locali  o attrezzature interessati dal servizio causato da  incuria;</w:t>
      </w:r>
    </w:p>
    <w:p w:rsidR="005A7B7B" w:rsidRPr="005A7B7B" w:rsidRDefault="005A7B7B" w:rsidP="005A7B7B">
      <w:pPr>
        <w:numPr>
          <w:ilvl w:val="0"/>
          <w:numId w:val="15"/>
        </w:numPr>
        <w:jc w:val="both"/>
        <w:rPr>
          <w:rFonts w:ascii="Verdana" w:hAnsi="Verdana"/>
          <w:color w:val="000000"/>
          <w:sz w:val="22"/>
          <w:szCs w:val="22"/>
        </w:rPr>
      </w:pPr>
      <w:r w:rsidRPr="005A7B7B">
        <w:rPr>
          <w:rFonts w:ascii="Verdana" w:hAnsi="Verdana"/>
          <w:color w:val="000000"/>
          <w:sz w:val="22"/>
          <w:szCs w:val="22"/>
        </w:rPr>
        <w:t>omissione del pronto soccorso o ritardo nell’intervento di oltre 10 minuti primi rispetto alla tempistica massima indicata nell’art. 2 (per ogni contestazione);</w:t>
      </w:r>
    </w:p>
    <w:p w:rsidR="00F17FA7" w:rsidRPr="005A7B7B" w:rsidRDefault="00F17FA7" w:rsidP="00F17FA7">
      <w:pPr>
        <w:numPr>
          <w:ilvl w:val="0"/>
          <w:numId w:val="15"/>
        </w:numPr>
        <w:jc w:val="both"/>
        <w:rPr>
          <w:rFonts w:ascii="Verdana" w:hAnsi="Verdana"/>
          <w:color w:val="000000"/>
          <w:sz w:val="22"/>
          <w:szCs w:val="22"/>
        </w:rPr>
      </w:pPr>
      <w:r w:rsidRPr="005A7B7B">
        <w:rPr>
          <w:rFonts w:ascii="Verdana" w:hAnsi="Verdana"/>
          <w:color w:val="000000"/>
          <w:sz w:val="22"/>
          <w:szCs w:val="22"/>
        </w:rPr>
        <w:t xml:space="preserve">abbandono o sospensione, anche parziale, del servizio.  </w:t>
      </w:r>
    </w:p>
    <w:p w:rsidR="00F17FA7" w:rsidRPr="005A7B7B" w:rsidRDefault="00F17FA7" w:rsidP="00F17FA7">
      <w:pPr>
        <w:jc w:val="both"/>
        <w:rPr>
          <w:rFonts w:ascii="Verdana" w:hAnsi="Verdana"/>
          <w:b/>
          <w:i/>
          <w:color w:val="000000"/>
          <w:sz w:val="22"/>
          <w:szCs w:val="22"/>
        </w:rPr>
      </w:pPr>
    </w:p>
    <w:p w:rsidR="00F17FA7" w:rsidRPr="005A7B7B" w:rsidRDefault="00F17FA7" w:rsidP="00F17FA7">
      <w:pPr>
        <w:jc w:val="both"/>
        <w:rPr>
          <w:rFonts w:ascii="Verdana" w:hAnsi="Verdana"/>
          <w:b/>
          <w:i/>
          <w:color w:val="000000"/>
          <w:sz w:val="22"/>
          <w:szCs w:val="22"/>
        </w:rPr>
      </w:pPr>
      <w:r w:rsidRPr="005A7B7B">
        <w:rPr>
          <w:rFonts w:ascii="Verdana" w:hAnsi="Verdana"/>
          <w:b/>
          <w:i/>
          <w:color w:val="000000"/>
          <w:sz w:val="22"/>
          <w:szCs w:val="22"/>
        </w:rPr>
        <w:t>Penale da un minimo di 5.000,00  fino a 15.000,00  Euro:</w:t>
      </w:r>
    </w:p>
    <w:p w:rsidR="00F17FA7" w:rsidRPr="005A7B7B" w:rsidRDefault="00F17FA7" w:rsidP="00F17FA7">
      <w:pPr>
        <w:numPr>
          <w:ilvl w:val="0"/>
          <w:numId w:val="17"/>
        </w:numPr>
        <w:jc w:val="both"/>
        <w:rPr>
          <w:rFonts w:ascii="Verdana" w:hAnsi="Verdana"/>
          <w:color w:val="000000"/>
          <w:sz w:val="22"/>
          <w:szCs w:val="22"/>
        </w:rPr>
      </w:pPr>
      <w:r w:rsidRPr="005A7B7B">
        <w:rPr>
          <w:rFonts w:ascii="Verdana" w:hAnsi="Verdana"/>
          <w:color w:val="000000"/>
          <w:sz w:val="22"/>
          <w:szCs w:val="22"/>
        </w:rPr>
        <w:t>mancate comunicazioni alla Regione Puglia  in relazione a: nominativi e recapiti telefonici/fax  del responsabile</w:t>
      </w:r>
      <w:r w:rsidR="005A7B7B">
        <w:rPr>
          <w:rFonts w:ascii="Verdana" w:hAnsi="Verdana"/>
          <w:color w:val="000000"/>
          <w:sz w:val="22"/>
          <w:szCs w:val="22"/>
        </w:rPr>
        <w:t xml:space="preserve">/referente </w:t>
      </w:r>
      <w:r w:rsidRPr="005A7B7B">
        <w:rPr>
          <w:rFonts w:ascii="Verdana" w:hAnsi="Verdana"/>
          <w:color w:val="000000"/>
          <w:sz w:val="22"/>
          <w:szCs w:val="22"/>
        </w:rPr>
        <w:t xml:space="preserve"> </w:t>
      </w:r>
      <w:r w:rsidR="005A7B7B">
        <w:rPr>
          <w:rFonts w:ascii="Verdana" w:hAnsi="Verdana"/>
          <w:color w:val="000000"/>
          <w:sz w:val="22"/>
          <w:szCs w:val="22"/>
        </w:rPr>
        <w:t xml:space="preserve">designato </w:t>
      </w:r>
      <w:r w:rsidRPr="005A7B7B">
        <w:rPr>
          <w:rFonts w:ascii="Verdana" w:hAnsi="Verdana"/>
          <w:color w:val="000000"/>
          <w:sz w:val="22"/>
          <w:szCs w:val="22"/>
        </w:rPr>
        <w:t xml:space="preserve">dalla Ditta  e di </w:t>
      </w:r>
      <w:r w:rsidR="005A7B7B">
        <w:rPr>
          <w:rFonts w:ascii="Verdana" w:hAnsi="Verdana"/>
          <w:color w:val="000000"/>
          <w:sz w:val="22"/>
          <w:szCs w:val="22"/>
        </w:rPr>
        <w:t xml:space="preserve">sua </w:t>
      </w:r>
      <w:r w:rsidRPr="005A7B7B">
        <w:rPr>
          <w:rFonts w:ascii="Verdana" w:hAnsi="Verdana"/>
          <w:color w:val="000000"/>
          <w:sz w:val="22"/>
          <w:szCs w:val="22"/>
        </w:rPr>
        <w:t xml:space="preserve">reperibilità, ovvero </w:t>
      </w:r>
      <w:r w:rsidR="005A7B7B">
        <w:rPr>
          <w:rFonts w:ascii="Verdana" w:hAnsi="Verdana"/>
          <w:color w:val="000000"/>
          <w:sz w:val="22"/>
          <w:szCs w:val="22"/>
        </w:rPr>
        <w:t>in occasione di eventuali modifiche del personale addetto</w:t>
      </w:r>
      <w:r w:rsidRPr="005A7B7B">
        <w:rPr>
          <w:rFonts w:ascii="Verdana" w:hAnsi="Verdana"/>
          <w:color w:val="000000"/>
          <w:sz w:val="22"/>
          <w:szCs w:val="22"/>
        </w:rPr>
        <w:t>.</w:t>
      </w:r>
    </w:p>
    <w:p w:rsidR="00F17FA7" w:rsidRPr="005A7B7B" w:rsidRDefault="00F17FA7" w:rsidP="00F17FA7">
      <w:pPr>
        <w:jc w:val="both"/>
        <w:rPr>
          <w:rFonts w:ascii="Verdana" w:hAnsi="Verdana"/>
          <w:i/>
          <w:color w:val="000000"/>
          <w:sz w:val="22"/>
          <w:szCs w:val="22"/>
        </w:rPr>
      </w:pPr>
    </w:p>
    <w:p w:rsidR="00F17FA7" w:rsidRPr="005A7B7B" w:rsidRDefault="00F17FA7" w:rsidP="00F17FA7">
      <w:pPr>
        <w:jc w:val="both"/>
        <w:rPr>
          <w:rFonts w:ascii="Verdana" w:hAnsi="Verdana"/>
          <w:i/>
          <w:color w:val="000000"/>
          <w:sz w:val="22"/>
          <w:szCs w:val="22"/>
        </w:rPr>
      </w:pPr>
      <w:r w:rsidRPr="005A7B7B">
        <w:rPr>
          <w:rFonts w:ascii="Verdana" w:hAnsi="Verdana"/>
          <w:color w:val="000000"/>
          <w:sz w:val="22"/>
          <w:szCs w:val="22"/>
        </w:rPr>
        <w:t xml:space="preserve"> </w:t>
      </w:r>
      <w:r w:rsidRPr="005A7B7B">
        <w:rPr>
          <w:rFonts w:ascii="Verdana" w:hAnsi="Verdana"/>
          <w:b/>
          <w:i/>
          <w:color w:val="000000"/>
          <w:sz w:val="22"/>
          <w:szCs w:val="22"/>
        </w:rPr>
        <w:t>Penali attenuate:</w:t>
      </w:r>
    </w:p>
    <w:p w:rsidR="00F17FA7" w:rsidRPr="005A7B7B" w:rsidRDefault="00F17FA7" w:rsidP="00F17FA7">
      <w:pPr>
        <w:ind w:left="720"/>
        <w:jc w:val="both"/>
        <w:rPr>
          <w:rFonts w:ascii="Verdana" w:hAnsi="Verdana"/>
          <w:color w:val="000000"/>
          <w:sz w:val="22"/>
          <w:szCs w:val="22"/>
        </w:rPr>
      </w:pPr>
      <w:r w:rsidRPr="005A7B7B">
        <w:rPr>
          <w:rFonts w:ascii="Verdana" w:hAnsi="Verdana"/>
          <w:color w:val="000000"/>
          <w:sz w:val="22"/>
          <w:szCs w:val="22"/>
        </w:rPr>
        <w:t>L’importo delle penali sopra disposte può essere decurtato fino alla metà quando, in base alle controdeduzioni della Ditta, ai correttivi da essa tempestivamente adottati, o in base a quanto autonomamente rilevato dalla Regione Puglia  l’inadempimento si configuri come lieve ed episodico, ovvero emergano oggettive circostanze attenuanti che, pur non esimendo totalmente la Ditta da responsabilità, siano meritevoli di considerazione.</w:t>
      </w:r>
    </w:p>
    <w:p w:rsidR="00F17FA7" w:rsidRPr="005A7B7B" w:rsidRDefault="00F17FA7" w:rsidP="00F17FA7">
      <w:pPr>
        <w:jc w:val="both"/>
        <w:rPr>
          <w:rFonts w:ascii="Verdana" w:hAnsi="Verdana"/>
          <w:b/>
          <w:i/>
          <w:color w:val="000000"/>
          <w:sz w:val="22"/>
          <w:szCs w:val="22"/>
        </w:rPr>
      </w:pPr>
    </w:p>
    <w:p w:rsidR="00F17FA7" w:rsidRPr="005A7B7B" w:rsidRDefault="00F17FA7" w:rsidP="00F17FA7">
      <w:pPr>
        <w:jc w:val="both"/>
        <w:rPr>
          <w:rFonts w:ascii="Verdana" w:hAnsi="Verdana"/>
          <w:color w:val="000000"/>
          <w:sz w:val="22"/>
          <w:szCs w:val="22"/>
        </w:rPr>
      </w:pPr>
      <w:r w:rsidRPr="005A7B7B">
        <w:rPr>
          <w:rFonts w:ascii="Verdana" w:hAnsi="Verdana"/>
          <w:b/>
          <w:i/>
          <w:color w:val="000000"/>
          <w:sz w:val="22"/>
          <w:szCs w:val="22"/>
        </w:rPr>
        <w:t>Penali aggravate:</w:t>
      </w:r>
      <w:r w:rsidRPr="005A7B7B">
        <w:rPr>
          <w:rFonts w:ascii="Verdana" w:hAnsi="Verdana"/>
          <w:color w:val="000000"/>
          <w:sz w:val="22"/>
          <w:szCs w:val="22"/>
        </w:rPr>
        <w:t xml:space="preserve"> fermo restando la possibilità di dar luogo a risoluzione, l’importo delle penali sopra disposte può essere aumentato fino al doppio quando l’inadempimento:</w:t>
      </w:r>
    </w:p>
    <w:p w:rsidR="00F17FA7" w:rsidRPr="005A7B7B" w:rsidRDefault="00F17FA7" w:rsidP="00F17FA7">
      <w:pPr>
        <w:numPr>
          <w:ilvl w:val="0"/>
          <w:numId w:val="16"/>
        </w:numPr>
        <w:jc w:val="both"/>
        <w:rPr>
          <w:rFonts w:ascii="Verdana" w:hAnsi="Verdana"/>
          <w:color w:val="000000"/>
          <w:sz w:val="22"/>
          <w:szCs w:val="22"/>
        </w:rPr>
      </w:pPr>
      <w:r w:rsidRPr="005A7B7B">
        <w:rPr>
          <w:rFonts w:ascii="Verdana" w:hAnsi="Verdana"/>
          <w:color w:val="000000"/>
          <w:sz w:val="22"/>
          <w:szCs w:val="22"/>
        </w:rPr>
        <w:t>consegua a precedente richiamo scritto o penale disposta per il medesimo caso;</w:t>
      </w:r>
    </w:p>
    <w:p w:rsidR="00F17FA7" w:rsidRPr="005A7B7B" w:rsidRDefault="00F17FA7" w:rsidP="00F17FA7">
      <w:pPr>
        <w:numPr>
          <w:ilvl w:val="0"/>
          <w:numId w:val="16"/>
        </w:numPr>
        <w:jc w:val="both"/>
        <w:rPr>
          <w:rFonts w:ascii="Verdana" w:hAnsi="Verdana"/>
          <w:color w:val="000000"/>
          <w:sz w:val="22"/>
          <w:szCs w:val="22"/>
        </w:rPr>
      </w:pPr>
      <w:r w:rsidRPr="005A7B7B">
        <w:rPr>
          <w:rFonts w:ascii="Verdana" w:hAnsi="Verdana"/>
          <w:color w:val="000000"/>
          <w:sz w:val="22"/>
          <w:szCs w:val="22"/>
        </w:rPr>
        <w:t>quando sia accertato il suo carattere diffuso o perdurante, e non circoscritto ad un singolo evento isolato o episodico;</w:t>
      </w:r>
    </w:p>
    <w:p w:rsidR="00F17FA7" w:rsidRPr="005A7B7B" w:rsidRDefault="00F17FA7" w:rsidP="00F17FA7">
      <w:pPr>
        <w:numPr>
          <w:ilvl w:val="0"/>
          <w:numId w:val="16"/>
        </w:numPr>
        <w:jc w:val="both"/>
        <w:rPr>
          <w:rFonts w:ascii="Verdana" w:hAnsi="Verdana"/>
          <w:color w:val="000000"/>
          <w:sz w:val="22"/>
          <w:szCs w:val="22"/>
        </w:rPr>
      </w:pPr>
      <w:r w:rsidRPr="005A7B7B">
        <w:rPr>
          <w:rFonts w:ascii="Verdana" w:hAnsi="Verdana"/>
          <w:color w:val="000000"/>
          <w:sz w:val="22"/>
          <w:szCs w:val="22"/>
        </w:rPr>
        <w:t>nel caso si manifesti come sistematico, abituale o configuri gravi atteggiamenti elusivi o fraudolenti della ditta, ovvero consegua a penale precedentemente applicata di identica tipologia.</w:t>
      </w:r>
    </w:p>
    <w:p w:rsidR="00F17FA7" w:rsidRPr="005A7B7B" w:rsidRDefault="00F17FA7" w:rsidP="00F17FA7">
      <w:pPr>
        <w:ind w:left="360"/>
        <w:jc w:val="both"/>
        <w:rPr>
          <w:rFonts w:ascii="Verdana" w:hAnsi="Verdana"/>
          <w:color w:val="000000"/>
          <w:sz w:val="22"/>
          <w:szCs w:val="22"/>
        </w:rPr>
      </w:pPr>
      <w:r w:rsidRPr="005A7B7B">
        <w:rPr>
          <w:rFonts w:ascii="Verdana" w:hAnsi="Verdana"/>
          <w:color w:val="000000"/>
          <w:sz w:val="22"/>
          <w:szCs w:val="22"/>
        </w:rPr>
        <w:t xml:space="preserve">  </w:t>
      </w:r>
    </w:p>
    <w:p w:rsidR="00F17FA7" w:rsidRPr="005A7B7B" w:rsidRDefault="00F17FA7" w:rsidP="00F17FA7">
      <w:pPr>
        <w:jc w:val="both"/>
        <w:rPr>
          <w:rFonts w:ascii="Verdana" w:hAnsi="Verdana"/>
          <w:color w:val="000000"/>
          <w:sz w:val="22"/>
          <w:szCs w:val="22"/>
        </w:rPr>
      </w:pPr>
      <w:r w:rsidRPr="005A7B7B">
        <w:rPr>
          <w:rFonts w:ascii="Verdana" w:hAnsi="Verdana"/>
          <w:color w:val="000000"/>
          <w:sz w:val="22"/>
          <w:szCs w:val="22"/>
        </w:rPr>
        <w:t>In caso di applicazione di penali, resta inteso che</w:t>
      </w:r>
      <w:r w:rsidR="005A7B7B" w:rsidRPr="005A7B7B">
        <w:rPr>
          <w:rFonts w:ascii="Verdana" w:hAnsi="Verdana"/>
          <w:color w:val="000000"/>
          <w:sz w:val="22"/>
          <w:szCs w:val="22"/>
        </w:rPr>
        <w:t xml:space="preserve"> </w:t>
      </w:r>
      <w:r w:rsidRPr="005A7B7B">
        <w:rPr>
          <w:rFonts w:ascii="Verdana" w:hAnsi="Verdana"/>
          <w:color w:val="000000"/>
          <w:sz w:val="22"/>
          <w:szCs w:val="22"/>
        </w:rPr>
        <w:t xml:space="preserve">la Ditta aggiudicataria per nessuna ragione può sopprimerlo o non eseguirlo del tutto o in parte. </w:t>
      </w:r>
    </w:p>
    <w:p w:rsidR="00F17FA7" w:rsidRPr="005A7B7B" w:rsidRDefault="00F17FA7" w:rsidP="00F17FA7">
      <w:pPr>
        <w:jc w:val="both"/>
        <w:rPr>
          <w:rFonts w:ascii="Verdana" w:hAnsi="Verdana"/>
          <w:color w:val="000000"/>
          <w:sz w:val="22"/>
          <w:szCs w:val="22"/>
        </w:rPr>
      </w:pPr>
      <w:r w:rsidRPr="005A7B7B">
        <w:rPr>
          <w:rFonts w:ascii="Verdana" w:hAnsi="Verdana"/>
          <w:color w:val="000000"/>
          <w:sz w:val="22"/>
          <w:szCs w:val="22"/>
        </w:rPr>
        <w:t>La Regione Puglia  potrà disporre, qualora se ne configuri la necessità e l’urgenza, ogni provvedimento utile al fine di evitare l’interruzione del servizio e delle prestazioni  erogate.</w:t>
      </w:r>
    </w:p>
    <w:p w:rsidR="00F17FA7" w:rsidRPr="005A7B7B" w:rsidRDefault="00F17FA7" w:rsidP="00F17FA7">
      <w:pPr>
        <w:jc w:val="both"/>
        <w:rPr>
          <w:rFonts w:ascii="Verdana" w:hAnsi="Verdana"/>
          <w:color w:val="000000"/>
          <w:sz w:val="22"/>
          <w:szCs w:val="22"/>
        </w:rPr>
      </w:pPr>
      <w:r w:rsidRPr="005A7B7B">
        <w:rPr>
          <w:rFonts w:ascii="Verdana" w:hAnsi="Verdana"/>
          <w:color w:val="000000"/>
          <w:sz w:val="22"/>
          <w:szCs w:val="22"/>
        </w:rPr>
        <w:t>Nel caso di inadempimento o inefficienza nell’esecuzione degli obblighi contrattuali, la Regione Puglia ha pertanto facoltà di richiedere alla Ditta l’esecuzione immediata o la ripetizione delle operazioni necessarie al regolare espletamento dei servizi affidati. Ove la Ditta non provveda tempestivamente, la Regione Puglia potrà disporre anche la sua immediata sostituzione d’ufficio con altra impresa, nella misura che sarà ritenuta necessaria, con relative penali e addebiti in danno alla Ditta qualora venga successivamente acclarato il suo  inadempimento.</w:t>
      </w:r>
    </w:p>
    <w:p w:rsidR="00F00C5E" w:rsidRPr="005A7B7B" w:rsidRDefault="00F00C5E" w:rsidP="005A7B7B">
      <w:pPr>
        <w:jc w:val="both"/>
        <w:rPr>
          <w:rFonts w:ascii="Verdana" w:hAnsi="Verdana"/>
          <w:color w:val="000000"/>
          <w:sz w:val="22"/>
          <w:szCs w:val="22"/>
        </w:rPr>
      </w:pPr>
      <w:r w:rsidRPr="005A7B7B">
        <w:rPr>
          <w:rFonts w:ascii="Verdana" w:hAnsi="Verdana"/>
          <w:color w:val="000000"/>
          <w:sz w:val="22"/>
          <w:szCs w:val="22"/>
        </w:rPr>
        <w:t>L’Ufficio, nel caso in cui l’appaltatore non garantisca gli indispensabili interventi veterinari, si riserva la possibilità di incaricare direttamente un veterinario il cui onorario sarà addebitato alla ditta appaltatrice.</w:t>
      </w:r>
    </w:p>
    <w:p w:rsidR="008B0E2E" w:rsidRDefault="008B0E2E" w:rsidP="00F00C5E">
      <w:pPr>
        <w:widowControl w:val="0"/>
        <w:tabs>
          <w:tab w:val="left" w:pos="204"/>
        </w:tabs>
        <w:jc w:val="both"/>
        <w:rPr>
          <w:rFonts w:ascii="Verdana" w:hAnsi="Verdana"/>
          <w:sz w:val="22"/>
          <w:szCs w:val="22"/>
        </w:rPr>
      </w:pPr>
    </w:p>
    <w:p w:rsidR="00642C34" w:rsidRDefault="00642C34" w:rsidP="00F00C5E">
      <w:pPr>
        <w:widowControl w:val="0"/>
        <w:tabs>
          <w:tab w:val="left" w:pos="204"/>
        </w:tabs>
        <w:jc w:val="both"/>
        <w:rPr>
          <w:rFonts w:ascii="Verdana" w:hAnsi="Verdana"/>
          <w:sz w:val="22"/>
          <w:szCs w:val="22"/>
        </w:rPr>
      </w:pPr>
    </w:p>
    <w:p w:rsidR="00642C34" w:rsidRPr="005A7B7B" w:rsidRDefault="00642C34" w:rsidP="00642C34">
      <w:pPr>
        <w:widowControl w:val="0"/>
        <w:tabs>
          <w:tab w:val="left" w:pos="204"/>
        </w:tabs>
        <w:jc w:val="center"/>
        <w:rPr>
          <w:rFonts w:ascii="Verdana" w:hAnsi="Verdana"/>
          <w:sz w:val="22"/>
          <w:szCs w:val="22"/>
        </w:rPr>
      </w:pPr>
      <w:r w:rsidRPr="005A7B7B">
        <w:rPr>
          <w:rFonts w:ascii="Verdana" w:hAnsi="Verdana"/>
          <w:sz w:val="22"/>
          <w:szCs w:val="22"/>
        </w:rPr>
        <w:lastRenderedPageBreak/>
        <w:t xml:space="preserve">ART. </w:t>
      </w:r>
      <w:r w:rsidR="00E42D36">
        <w:rPr>
          <w:rFonts w:ascii="Verdana" w:hAnsi="Verdana"/>
          <w:sz w:val="22"/>
          <w:szCs w:val="22"/>
        </w:rPr>
        <w:t>7</w:t>
      </w:r>
      <w:r w:rsidRPr="005A7B7B">
        <w:rPr>
          <w:rFonts w:ascii="Verdana" w:hAnsi="Verdana"/>
          <w:sz w:val="22"/>
          <w:szCs w:val="22"/>
        </w:rPr>
        <w:t xml:space="preserve"> </w:t>
      </w:r>
    </w:p>
    <w:p w:rsidR="00642C34" w:rsidRPr="005A7B7B" w:rsidRDefault="00642C34" w:rsidP="00642C34">
      <w:pPr>
        <w:widowControl w:val="0"/>
        <w:tabs>
          <w:tab w:val="left" w:pos="204"/>
        </w:tabs>
        <w:jc w:val="center"/>
        <w:rPr>
          <w:rFonts w:ascii="Verdana" w:hAnsi="Verdana"/>
          <w:i/>
          <w:sz w:val="22"/>
          <w:szCs w:val="22"/>
          <w:u w:val="single"/>
        </w:rPr>
      </w:pPr>
      <w:r w:rsidRPr="005A7B7B">
        <w:rPr>
          <w:rFonts w:ascii="Verdana" w:hAnsi="Verdana"/>
          <w:i/>
          <w:sz w:val="22"/>
          <w:szCs w:val="22"/>
          <w:u w:val="single"/>
        </w:rPr>
        <w:t>PROCEDURA DI APPLICAZIONE DELLE PENALI</w:t>
      </w:r>
    </w:p>
    <w:p w:rsidR="00642C34" w:rsidRPr="005A7B7B" w:rsidRDefault="00642C34" w:rsidP="00642C34">
      <w:pPr>
        <w:widowControl w:val="0"/>
        <w:tabs>
          <w:tab w:val="left" w:pos="204"/>
        </w:tabs>
        <w:jc w:val="center"/>
        <w:rPr>
          <w:rFonts w:ascii="Verdana" w:hAnsi="Verdana"/>
          <w:i/>
          <w:sz w:val="22"/>
          <w:szCs w:val="22"/>
          <w:u w:val="single"/>
        </w:rPr>
      </w:pPr>
    </w:p>
    <w:p w:rsidR="00642C34" w:rsidRPr="005A7B7B" w:rsidRDefault="00642C34" w:rsidP="00642C34">
      <w:pPr>
        <w:autoSpaceDE w:val="0"/>
        <w:autoSpaceDN w:val="0"/>
        <w:adjustRightInd w:val="0"/>
        <w:jc w:val="both"/>
        <w:rPr>
          <w:rFonts w:ascii="Verdana" w:hAnsi="Verdana" w:cs="Georgia"/>
          <w:sz w:val="22"/>
          <w:szCs w:val="22"/>
        </w:rPr>
      </w:pPr>
      <w:r w:rsidRPr="005A7B7B">
        <w:rPr>
          <w:rFonts w:ascii="Verdana" w:hAnsi="Verdana" w:cs="Georgia"/>
          <w:sz w:val="22"/>
          <w:szCs w:val="22"/>
        </w:rPr>
        <w:t xml:space="preserve">La Regione contesta all’appaltatore l’applicazione di penali, con indicazione dei motivi che l’hanno determinata, entro i 10 giorni lavorativi successivi a quello in cui ne è definitivamente venuto a conoscenza o si è completato il procedimento di controllo. </w:t>
      </w:r>
    </w:p>
    <w:p w:rsidR="00642C34" w:rsidRPr="005A7B7B" w:rsidRDefault="00642C34" w:rsidP="00642C34">
      <w:pPr>
        <w:autoSpaceDE w:val="0"/>
        <w:autoSpaceDN w:val="0"/>
        <w:adjustRightInd w:val="0"/>
        <w:jc w:val="both"/>
        <w:rPr>
          <w:rFonts w:ascii="Verdana" w:hAnsi="Verdana" w:cs="Georgia"/>
          <w:sz w:val="22"/>
          <w:szCs w:val="22"/>
        </w:rPr>
      </w:pPr>
      <w:r w:rsidRPr="005A7B7B">
        <w:rPr>
          <w:rFonts w:ascii="Verdana" w:hAnsi="Verdana" w:cs="Georgia"/>
          <w:sz w:val="22"/>
          <w:szCs w:val="22"/>
        </w:rPr>
        <w:t>L’appaltatore, ove lo ritenga opportuno, trasmette alla Regione le proprie controdeduzioni in forma scritta entro il termine decadenziale di 5 giorni successivi a quello di ricevimento della contestazione.</w:t>
      </w:r>
    </w:p>
    <w:p w:rsidR="00642C34" w:rsidRPr="005A7B7B" w:rsidRDefault="00642C34" w:rsidP="00642C34">
      <w:pPr>
        <w:autoSpaceDE w:val="0"/>
        <w:autoSpaceDN w:val="0"/>
        <w:adjustRightInd w:val="0"/>
        <w:jc w:val="both"/>
        <w:rPr>
          <w:rFonts w:ascii="Verdana" w:hAnsi="Verdana" w:cs="Georgia"/>
          <w:sz w:val="22"/>
          <w:szCs w:val="22"/>
        </w:rPr>
      </w:pPr>
      <w:r w:rsidRPr="005A7B7B">
        <w:rPr>
          <w:rFonts w:ascii="Verdana" w:hAnsi="Verdana" w:cs="Georgia"/>
          <w:sz w:val="22"/>
          <w:szCs w:val="22"/>
        </w:rPr>
        <w:t>La Regione, esaminate le controdeduzioni o decorso infruttuosamente il termine per la loro trasmissione, può confermare, modificare o revocare la contestazione iniziale. Ove ne ricorrano i presupposti, l’Amministrazione Regionale  applica in via definitiva la penale mediante comunicazione scritta all’appaltatore  da effettuarsi entro i 30 giorni successivi a quello di invio della comunicazione di contestazione iniziale.</w:t>
      </w:r>
    </w:p>
    <w:p w:rsidR="00642C34" w:rsidRPr="005A7B7B" w:rsidRDefault="00642C34" w:rsidP="00642C34">
      <w:pPr>
        <w:autoSpaceDE w:val="0"/>
        <w:autoSpaceDN w:val="0"/>
        <w:adjustRightInd w:val="0"/>
        <w:jc w:val="both"/>
        <w:rPr>
          <w:rFonts w:ascii="Verdana" w:hAnsi="Verdana" w:cs="Georgia"/>
          <w:sz w:val="22"/>
          <w:szCs w:val="22"/>
        </w:rPr>
      </w:pPr>
      <w:r w:rsidRPr="005A7B7B">
        <w:rPr>
          <w:rFonts w:ascii="Verdana" w:hAnsi="Verdana" w:cs="Georgia"/>
          <w:sz w:val="22"/>
          <w:szCs w:val="22"/>
        </w:rPr>
        <w:t>Ai fini di quanto previsto dal presente articolo, tutte le comunicazioni intercorrenti fra la Regione e l’appaltatore, e viceversa, dovranno essere effettuate preferenzialmente a mezzo fax o, in alternativa, a mezzo raccomandata a.r., fermo restando che, in quest’ultimo caso, i termini si considerano riferiti alla data di invio delle comunicazioni.</w:t>
      </w:r>
    </w:p>
    <w:p w:rsidR="00642C34" w:rsidRPr="00642C34" w:rsidRDefault="00642C34" w:rsidP="00642C34">
      <w:pPr>
        <w:autoSpaceDE w:val="0"/>
        <w:autoSpaceDN w:val="0"/>
        <w:adjustRightInd w:val="0"/>
        <w:jc w:val="both"/>
        <w:rPr>
          <w:rFonts w:ascii="Verdana" w:hAnsi="Verdana" w:cs="Georgia"/>
          <w:sz w:val="22"/>
          <w:szCs w:val="22"/>
        </w:rPr>
      </w:pPr>
      <w:r w:rsidRPr="005A7B7B">
        <w:rPr>
          <w:rFonts w:ascii="Verdana" w:hAnsi="Verdana" w:cs="Georgia"/>
          <w:sz w:val="22"/>
          <w:szCs w:val="22"/>
        </w:rPr>
        <w:t>Le penalità saranno riscosse dalla Regione prelevandole dai primi pagamenti a favore dell’appaltatore. In alternativa l’Amministrazione Regionale ha facoltà di incamerare la garanzia definitiva prestata dall’app</w:t>
      </w:r>
      <w:r w:rsidR="005A7B7B">
        <w:rPr>
          <w:rFonts w:ascii="Verdana" w:hAnsi="Verdana" w:cs="Georgia"/>
          <w:sz w:val="22"/>
          <w:szCs w:val="22"/>
        </w:rPr>
        <w:t>a</w:t>
      </w:r>
      <w:r w:rsidRPr="005A7B7B">
        <w:rPr>
          <w:rFonts w:ascii="Verdana" w:hAnsi="Verdana" w:cs="Georgia"/>
          <w:sz w:val="22"/>
          <w:szCs w:val="22"/>
        </w:rPr>
        <w:t>ltatore che lo stesso dovrà prontamente reintegrare.</w:t>
      </w:r>
    </w:p>
    <w:p w:rsidR="00642C34" w:rsidRPr="00642C34" w:rsidRDefault="00642C34" w:rsidP="00F00C5E">
      <w:pPr>
        <w:widowControl w:val="0"/>
        <w:tabs>
          <w:tab w:val="left" w:pos="204"/>
        </w:tabs>
        <w:jc w:val="both"/>
        <w:rPr>
          <w:rFonts w:ascii="Verdana" w:hAnsi="Verdana"/>
          <w:sz w:val="22"/>
          <w:szCs w:val="22"/>
        </w:rPr>
      </w:pPr>
    </w:p>
    <w:p w:rsidR="008B0E2E" w:rsidRDefault="00E42D36" w:rsidP="008B0E2E">
      <w:pPr>
        <w:widowControl w:val="0"/>
        <w:tabs>
          <w:tab w:val="left" w:pos="204"/>
        </w:tabs>
        <w:jc w:val="center"/>
        <w:rPr>
          <w:rFonts w:ascii="Verdana" w:hAnsi="Verdana"/>
          <w:sz w:val="22"/>
          <w:szCs w:val="22"/>
        </w:rPr>
      </w:pPr>
      <w:r>
        <w:rPr>
          <w:rFonts w:ascii="Verdana" w:hAnsi="Verdana"/>
          <w:sz w:val="22"/>
          <w:szCs w:val="22"/>
        </w:rPr>
        <w:t>Art.8</w:t>
      </w:r>
    </w:p>
    <w:p w:rsidR="001979BB" w:rsidRDefault="00834B5A" w:rsidP="008B0E2E">
      <w:pPr>
        <w:widowControl w:val="0"/>
        <w:tabs>
          <w:tab w:val="left" w:pos="204"/>
        </w:tabs>
        <w:jc w:val="center"/>
        <w:rPr>
          <w:rFonts w:ascii="Verdana" w:hAnsi="Verdana"/>
          <w:i/>
          <w:sz w:val="22"/>
          <w:szCs w:val="22"/>
          <w:u w:val="single"/>
        </w:rPr>
      </w:pPr>
      <w:r>
        <w:rPr>
          <w:rFonts w:ascii="Verdana" w:hAnsi="Verdana"/>
          <w:i/>
          <w:sz w:val="22"/>
          <w:szCs w:val="22"/>
          <w:u w:val="single"/>
        </w:rPr>
        <w:t xml:space="preserve">DOTAZIONE DI PERSONALE E </w:t>
      </w:r>
      <w:r w:rsidR="008149E4">
        <w:rPr>
          <w:rFonts w:ascii="Verdana" w:hAnsi="Verdana"/>
          <w:i/>
          <w:sz w:val="22"/>
          <w:szCs w:val="22"/>
          <w:u w:val="single"/>
        </w:rPr>
        <w:t>DI</w:t>
      </w:r>
      <w:r>
        <w:rPr>
          <w:rFonts w:ascii="Verdana" w:hAnsi="Verdana"/>
          <w:i/>
          <w:sz w:val="22"/>
          <w:szCs w:val="22"/>
          <w:u w:val="single"/>
        </w:rPr>
        <w:t xml:space="preserve"> MEZZI PER L’ESECUZIONE</w:t>
      </w:r>
      <w:r w:rsidR="001979BB">
        <w:rPr>
          <w:rFonts w:ascii="Verdana" w:hAnsi="Verdana"/>
          <w:i/>
          <w:sz w:val="22"/>
          <w:szCs w:val="22"/>
          <w:u w:val="single"/>
        </w:rPr>
        <w:t xml:space="preserve"> DEL SERVZIO </w:t>
      </w:r>
    </w:p>
    <w:p w:rsidR="008B0E2E" w:rsidRDefault="008B0E2E" w:rsidP="008B0E2E">
      <w:pPr>
        <w:widowControl w:val="0"/>
        <w:tabs>
          <w:tab w:val="left" w:pos="204"/>
        </w:tabs>
        <w:jc w:val="center"/>
        <w:rPr>
          <w:rFonts w:ascii="Verdana" w:hAnsi="Verdana"/>
          <w:i/>
          <w:sz w:val="22"/>
          <w:szCs w:val="22"/>
          <w:u w:val="single"/>
        </w:rPr>
      </w:pPr>
    </w:p>
    <w:p w:rsidR="001979BB" w:rsidRPr="00834B5A" w:rsidRDefault="001979BB" w:rsidP="001979BB">
      <w:pPr>
        <w:pStyle w:val="Paragrafoelenco"/>
        <w:widowControl w:val="0"/>
        <w:numPr>
          <w:ilvl w:val="0"/>
          <w:numId w:val="12"/>
        </w:numPr>
        <w:tabs>
          <w:tab w:val="left" w:pos="204"/>
        </w:tabs>
        <w:jc w:val="both"/>
        <w:rPr>
          <w:rFonts w:ascii="Verdana" w:hAnsi="Verdana"/>
          <w:sz w:val="20"/>
          <w:szCs w:val="20"/>
        </w:rPr>
      </w:pPr>
      <w:r w:rsidRPr="00834B5A">
        <w:rPr>
          <w:rFonts w:ascii="Verdana" w:hAnsi="Verdana"/>
          <w:sz w:val="20"/>
          <w:szCs w:val="20"/>
        </w:rPr>
        <w:t>PERSONALE:</w:t>
      </w:r>
      <w:r w:rsidR="008B0E2E" w:rsidRPr="00834B5A">
        <w:rPr>
          <w:rFonts w:ascii="Verdana" w:hAnsi="Verdana"/>
          <w:sz w:val="20"/>
          <w:szCs w:val="20"/>
        </w:rPr>
        <w:t xml:space="preserve">   </w:t>
      </w:r>
    </w:p>
    <w:p w:rsidR="00EC7A06" w:rsidRPr="00EC7A06" w:rsidRDefault="00867C55" w:rsidP="001979BB">
      <w:pPr>
        <w:widowControl w:val="0"/>
        <w:tabs>
          <w:tab w:val="left" w:pos="204"/>
        </w:tabs>
        <w:ind w:left="567"/>
        <w:jc w:val="both"/>
        <w:rPr>
          <w:rFonts w:ascii="Verdana" w:hAnsi="Verdana"/>
          <w:sz w:val="22"/>
          <w:szCs w:val="22"/>
        </w:rPr>
      </w:pPr>
      <w:r w:rsidRPr="00EC7A06">
        <w:rPr>
          <w:rFonts w:ascii="Verdana" w:hAnsi="Verdana"/>
          <w:sz w:val="22"/>
          <w:szCs w:val="22"/>
        </w:rPr>
        <w:t>Il personale idoneo all’esecuzione dei lavori deve essere dipendente o socio cooperatore esclusivamente della ditta appaltatrice.</w:t>
      </w:r>
    </w:p>
    <w:p w:rsidR="004A3D7E" w:rsidRPr="00EC7A06" w:rsidRDefault="00642C34" w:rsidP="001979BB">
      <w:pPr>
        <w:widowControl w:val="0"/>
        <w:tabs>
          <w:tab w:val="left" w:pos="204"/>
        </w:tabs>
        <w:ind w:left="567"/>
        <w:jc w:val="both"/>
        <w:rPr>
          <w:rFonts w:ascii="Verdana" w:hAnsi="Verdana"/>
          <w:sz w:val="22"/>
          <w:szCs w:val="22"/>
        </w:rPr>
      </w:pPr>
      <w:r>
        <w:rPr>
          <w:rFonts w:ascii="Verdana" w:hAnsi="Verdana"/>
          <w:sz w:val="22"/>
          <w:szCs w:val="22"/>
        </w:rPr>
        <w:t>Le attrezzature, gli apparecchi e le macchine</w:t>
      </w:r>
      <w:r w:rsidR="00867C55" w:rsidRPr="00EC7A06">
        <w:rPr>
          <w:rFonts w:ascii="Verdana" w:hAnsi="Verdana"/>
          <w:sz w:val="22"/>
          <w:szCs w:val="22"/>
        </w:rPr>
        <w:t xml:space="preserve">, escluso i trattori e i carrelli per il trasporto </w:t>
      </w:r>
      <w:r>
        <w:rPr>
          <w:rFonts w:ascii="Verdana" w:hAnsi="Verdana"/>
          <w:sz w:val="22"/>
          <w:szCs w:val="22"/>
        </w:rPr>
        <w:t>di foraggi</w:t>
      </w:r>
      <w:r w:rsidR="004A3D7E" w:rsidRPr="00EC7A06">
        <w:rPr>
          <w:rFonts w:ascii="Verdana" w:hAnsi="Verdana"/>
          <w:sz w:val="22"/>
          <w:szCs w:val="22"/>
        </w:rPr>
        <w:t xml:space="preserve">, mangimi e stallatico in </w:t>
      </w:r>
      <w:r>
        <w:rPr>
          <w:rFonts w:ascii="Verdana" w:hAnsi="Verdana"/>
          <w:sz w:val="22"/>
          <w:szCs w:val="22"/>
        </w:rPr>
        <w:t>dotazione all’incremento Ippico</w:t>
      </w:r>
      <w:r w:rsidR="004A3D7E" w:rsidRPr="00EC7A06">
        <w:rPr>
          <w:rFonts w:ascii="Verdana" w:hAnsi="Verdana"/>
          <w:sz w:val="22"/>
          <w:szCs w:val="22"/>
        </w:rPr>
        <w:t xml:space="preserve">, devono essere di proprietà dell’Impresa </w:t>
      </w:r>
      <w:r w:rsidR="00EC7A06" w:rsidRPr="00EC7A06">
        <w:rPr>
          <w:rFonts w:ascii="Verdana" w:hAnsi="Verdana"/>
          <w:sz w:val="22"/>
          <w:szCs w:val="22"/>
        </w:rPr>
        <w:t xml:space="preserve">aggiudicataria (ovvero utilizzate sulla base di altro titolo di possesso) </w:t>
      </w:r>
      <w:r w:rsidR="004A3D7E" w:rsidRPr="00EC7A06">
        <w:rPr>
          <w:rFonts w:ascii="Verdana" w:hAnsi="Verdana"/>
          <w:sz w:val="22"/>
          <w:szCs w:val="22"/>
        </w:rPr>
        <w:t xml:space="preserve"> e devono essere conformi alle prescrizioni anti infortunistiche vigenti.</w:t>
      </w:r>
    </w:p>
    <w:p w:rsidR="004A3D7E" w:rsidRPr="00EC7A06" w:rsidRDefault="004A3D7E" w:rsidP="001979BB">
      <w:pPr>
        <w:widowControl w:val="0"/>
        <w:tabs>
          <w:tab w:val="left" w:pos="204"/>
        </w:tabs>
        <w:ind w:left="567"/>
        <w:jc w:val="both"/>
        <w:rPr>
          <w:rFonts w:ascii="Verdana" w:hAnsi="Verdana"/>
          <w:sz w:val="22"/>
          <w:szCs w:val="22"/>
        </w:rPr>
      </w:pPr>
      <w:r w:rsidRPr="00EC7A06">
        <w:rPr>
          <w:rFonts w:ascii="Verdana" w:hAnsi="Verdana"/>
          <w:sz w:val="22"/>
          <w:szCs w:val="22"/>
        </w:rPr>
        <w:t>Il personale suddetto è alle dirette dipend</w:t>
      </w:r>
      <w:r w:rsidR="00642C34">
        <w:rPr>
          <w:rFonts w:ascii="Verdana" w:hAnsi="Verdana"/>
          <w:sz w:val="22"/>
          <w:szCs w:val="22"/>
        </w:rPr>
        <w:t>enze della ditta appaltatrice e, pertanto</w:t>
      </w:r>
      <w:r w:rsidRPr="00EC7A06">
        <w:rPr>
          <w:rFonts w:ascii="Verdana" w:hAnsi="Verdana"/>
          <w:sz w:val="22"/>
          <w:szCs w:val="22"/>
        </w:rPr>
        <w:t>, nessun vincolo o rapporto di lavoro potrà sorgere nei confronti dell’Amministrazione Regionale.</w:t>
      </w:r>
    </w:p>
    <w:p w:rsidR="004A3D7E" w:rsidRDefault="004A3D7E" w:rsidP="001979BB">
      <w:pPr>
        <w:widowControl w:val="0"/>
        <w:tabs>
          <w:tab w:val="left" w:pos="204"/>
        </w:tabs>
        <w:ind w:left="567"/>
        <w:jc w:val="both"/>
        <w:rPr>
          <w:rFonts w:ascii="Verdana" w:hAnsi="Verdana"/>
          <w:sz w:val="22"/>
          <w:szCs w:val="22"/>
        </w:rPr>
      </w:pPr>
      <w:r w:rsidRPr="00EC7A06">
        <w:rPr>
          <w:rFonts w:ascii="Verdana" w:hAnsi="Verdana"/>
          <w:sz w:val="22"/>
          <w:szCs w:val="22"/>
        </w:rPr>
        <w:t>Detto personale dovrà indossare abiti da lavoro (tuta o camiciotto con distinti</w:t>
      </w:r>
      <w:r w:rsidR="00642C34">
        <w:rPr>
          <w:rFonts w:ascii="Verdana" w:hAnsi="Verdana"/>
          <w:sz w:val="22"/>
          <w:szCs w:val="22"/>
        </w:rPr>
        <w:t>vo o contrassegno della ditta ), scarpe antinfortunistiche, guanti da lavoro</w:t>
      </w:r>
      <w:r w:rsidRPr="00EC7A06">
        <w:rPr>
          <w:rFonts w:ascii="Verdana" w:hAnsi="Verdana"/>
          <w:sz w:val="22"/>
          <w:szCs w:val="22"/>
        </w:rPr>
        <w:t>, gilet con rifrangenti e quant’altro previsto dal D.lgs.n.81/2008 in materia d</w:t>
      </w:r>
      <w:r w:rsidR="000C40EF">
        <w:rPr>
          <w:rFonts w:ascii="Verdana" w:hAnsi="Verdana"/>
          <w:sz w:val="22"/>
          <w:szCs w:val="22"/>
        </w:rPr>
        <w:t>i sicurezza sul luogo di lavoro</w:t>
      </w:r>
      <w:r w:rsidRPr="00EC7A06">
        <w:rPr>
          <w:rFonts w:ascii="Verdana" w:hAnsi="Verdana"/>
          <w:sz w:val="22"/>
          <w:szCs w:val="22"/>
        </w:rPr>
        <w:t>.</w:t>
      </w:r>
    </w:p>
    <w:p w:rsidR="000C40EF" w:rsidRPr="008149E4" w:rsidRDefault="000C40EF" w:rsidP="008149E4">
      <w:pPr>
        <w:widowControl w:val="0"/>
        <w:tabs>
          <w:tab w:val="left" w:pos="204"/>
        </w:tabs>
        <w:ind w:left="567"/>
        <w:jc w:val="both"/>
        <w:rPr>
          <w:rFonts w:ascii="Verdana" w:hAnsi="Verdana"/>
          <w:sz w:val="22"/>
          <w:szCs w:val="22"/>
        </w:rPr>
      </w:pPr>
      <w:r w:rsidRPr="008149E4">
        <w:rPr>
          <w:rFonts w:ascii="Verdana" w:hAnsi="Verdana"/>
          <w:sz w:val="22"/>
          <w:szCs w:val="22"/>
        </w:rPr>
        <w:t xml:space="preserve">La ditta appaltatrice dovrà </w:t>
      </w:r>
      <w:r w:rsidR="008149E4" w:rsidRPr="008149E4">
        <w:rPr>
          <w:rFonts w:ascii="Verdana" w:hAnsi="Verdana"/>
          <w:sz w:val="22"/>
          <w:szCs w:val="22"/>
        </w:rPr>
        <w:t xml:space="preserve">provvedere  </w:t>
      </w:r>
      <w:r w:rsidRPr="008149E4">
        <w:rPr>
          <w:rFonts w:ascii="Verdana" w:hAnsi="Verdana"/>
          <w:sz w:val="22"/>
          <w:szCs w:val="22"/>
        </w:rPr>
        <w:t>alla redazione di un piano di lavoro che tenga conto dei rischi associati all’ambiente particolare un cui dovrà essere espletato il servizio, concordando le modalità di espletamento con l’Amministrazione Aggiudicante, il tutto nel rispetto di quanto espressamente previsto dal D.L.gs. n. 81/2008.</w:t>
      </w:r>
    </w:p>
    <w:p w:rsidR="000C40EF" w:rsidRPr="000C40EF" w:rsidRDefault="000C40EF" w:rsidP="008149E4">
      <w:pPr>
        <w:widowControl w:val="0"/>
        <w:tabs>
          <w:tab w:val="left" w:pos="204"/>
        </w:tabs>
        <w:ind w:left="567"/>
        <w:jc w:val="both"/>
        <w:rPr>
          <w:rFonts w:ascii="Verdana" w:hAnsi="Verdana"/>
          <w:sz w:val="22"/>
          <w:szCs w:val="22"/>
        </w:rPr>
      </w:pPr>
      <w:r w:rsidRPr="008149E4">
        <w:rPr>
          <w:rFonts w:ascii="Verdana" w:hAnsi="Verdana"/>
          <w:sz w:val="22"/>
          <w:szCs w:val="22"/>
        </w:rPr>
        <w:t>La ditta dovrà fornire alla S.A.  i libretti sanitari del personale addetto al servizio e la documentazione relativa all’adempimento degli obblighi assicurativi.</w:t>
      </w:r>
    </w:p>
    <w:p w:rsidR="004A3D7E" w:rsidRDefault="004A3D7E" w:rsidP="001979BB">
      <w:pPr>
        <w:widowControl w:val="0"/>
        <w:tabs>
          <w:tab w:val="left" w:pos="204"/>
        </w:tabs>
        <w:ind w:left="567"/>
        <w:jc w:val="both"/>
        <w:rPr>
          <w:rFonts w:ascii="Verdana" w:hAnsi="Verdana"/>
          <w:sz w:val="22"/>
          <w:szCs w:val="22"/>
        </w:rPr>
      </w:pPr>
      <w:r w:rsidRPr="00EC7A06">
        <w:rPr>
          <w:rFonts w:ascii="Verdana" w:hAnsi="Verdana"/>
          <w:sz w:val="22"/>
          <w:szCs w:val="22"/>
        </w:rPr>
        <w:lastRenderedPageBreak/>
        <w:t>E’ fatto obbligo alla ditta appaltatrice di nominare per tutta la durata del servizio il Responsabile della sicurezza</w:t>
      </w:r>
      <w:r w:rsidR="00832FA3" w:rsidRPr="00EC7A06">
        <w:rPr>
          <w:rFonts w:ascii="Verdana" w:hAnsi="Verdana"/>
          <w:sz w:val="22"/>
          <w:szCs w:val="22"/>
        </w:rPr>
        <w:t>, come previsto dalle leggi vigenti in materia e di indicare un proprio responsabile tecnico compet</w:t>
      </w:r>
      <w:r w:rsidR="00642C34">
        <w:rPr>
          <w:rFonts w:ascii="Verdana" w:hAnsi="Verdana"/>
          <w:sz w:val="22"/>
          <w:szCs w:val="22"/>
        </w:rPr>
        <w:t>ente, che sia sempre reperibile</w:t>
      </w:r>
      <w:r w:rsidR="00832FA3" w:rsidRPr="00EC7A06">
        <w:rPr>
          <w:rFonts w:ascii="Verdana" w:hAnsi="Verdana"/>
          <w:sz w:val="22"/>
          <w:szCs w:val="22"/>
        </w:rPr>
        <w:t>, al quale verranno avanzate richieste di servizi o eventuali segnalazioni di disservizi o reclami.</w:t>
      </w:r>
    </w:p>
    <w:p w:rsidR="008B0E2E" w:rsidRPr="008B0E2E" w:rsidRDefault="008B0E2E" w:rsidP="004A3D7E">
      <w:pPr>
        <w:widowControl w:val="0"/>
        <w:tabs>
          <w:tab w:val="left" w:pos="204"/>
        </w:tabs>
        <w:jc w:val="both"/>
        <w:rPr>
          <w:rFonts w:ascii="Verdana" w:hAnsi="Verdana"/>
          <w:sz w:val="22"/>
          <w:szCs w:val="22"/>
        </w:rPr>
      </w:pPr>
    </w:p>
    <w:p w:rsidR="00834B5A" w:rsidRPr="00834B5A" w:rsidRDefault="00834B5A" w:rsidP="00834B5A">
      <w:pPr>
        <w:pStyle w:val="Paragrafoelenco"/>
        <w:widowControl w:val="0"/>
        <w:numPr>
          <w:ilvl w:val="0"/>
          <w:numId w:val="12"/>
        </w:numPr>
        <w:tabs>
          <w:tab w:val="left" w:pos="204"/>
        </w:tabs>
        <w:jc w:val="both"/>
        <w:rPr>
          <w:rFonts w:ascii="Verdana" w:hAnsi="Verdana"/>
          <w:sz w:val="20"/>
          <w:szCs w:val="20"/>
        </w:rPr>
      </w:pPr>
      <w:r w:rsidRPr="00834B5A">
        <w:rPr>
          <w:rFonts w:ascii="Verdana" w:hAnsi="Verdana"/>
          <w:sz w:val="20"/>
          <w:szCs w:val="20"/>
        </w:rPr>
        <w:t>MEZZI ED ATTREZZATURE OCCORRENTI PER LO SVOLGIMENTO DELLE OPERAZIONI DI ASSISTENZA EQUINI</w:t>
      </w:r>
    </w:p>
    <w:p w:rsidR="00834B5A" w:rsidRPr="00834B5A" w:rsidRDefault="00834B5A" w:rsidP="00834B5A">
      <w:pPr>
        <w:widowControl w:val="0"/>
        <w:tabs>
          <w:tab w:val="left" w:pos="204"/>
        </w:tabs>
        <w:ind w:left="567"/>
        <w:jc w:val="both"/>
        <w:rPr>
          <w:rFonts w:ascii="Verdana" w:hAnsi="Verdana"/>
          <w:sz w:val="22"/>
          <w:szCs w:val="22"/>
        </w:rPr>
      </w:pPr>
    </w:p>
    <w:p w:rsidR="00834B5A" w:rsidRPr="00834B5A" w:rsidRDefault="00834B5A" w:rsidP="00834B5A">
      <w:pPr>
        <w:pStyle w:val="Paragrafoelenco"/>
        <w:widowControl w:val="0"/>
        <w:numPr>
          <w:ilvl w:val="0"/>
          <w:numId w:val="13"/>
        </w:numPr>
        <w:tabs>
          <w:tab w:val="left" w:pos="204"/>
        </w:tabs>
        <w:jc w:val="both"/>
        <w:rPr>
          <w:rFonts w:ascii="Verdana" w:hAnsi="Verdana"/>
        </w:rPr>
      </w:pPr>
      <w:r w:rsidRPr="00834B5A">
        <w:rPr>
          <w:rFonts w:ascii="Verdana" w:hAnsi="Verdana"/>
        </w:rPr>
        <w:t>Trattrice agricola di almeno 70 cv con apposita forca per la movimentazione di balloni da 5/8 ql. (fieno e paglia), o in alternativa adeguato carrello elevatore;</w:t>
      </w:r>
    </w:p>
    <w:p w:rsidR="00834B5A" w:rsidRPr="00834B5A" w:rsidRDefault="00834B5A" w:rsidP="00834B5A">
      <w:pPr>
        <w:pStyle w:val="Paragrafoelenco"/>
        <w:widowControl w:val="0"/>
        <w:numPr>
          <w:ilvl w:val="0"/>
          <w:numId w:val="13"/>
        </w:numPr>
        <w:tabs>
          <w:tab w:val="left" w:pos="204"/>
        </w:tabs>
        <w:jc w:val="both"/>
        <w:rPr>
          <w:rFonts w:ascii="Verdana" w:hAnsi="Verdana"/>
        </w:rPr>
      </w:pPr>
      <w:r w:rsidRPr="00834B5A">
        <w:rPr>
          <w:rFonts w:ascii="Verdana" w:hAnsi="Verdana"/>
        </w:rPr>
        <w:t>n. 3 carrelli per il trasporto del letame dalle scuderie;</w:t>
      </w:r>
    </w:p>
    <w:p w:rsidR="00834B5A" w:rsidRPr="00834B5A" w:rsidRDefault="00834B5A" w:rsidP="00834B5A">
      <w:pPr>
        <w:pStyle w:val="Paragrafoelenco"/>
        <w:widowControl w:val="0"/>
        <w:numPr>
          <w:ilvl w:val="0"/>
          <w:numId w:val="13"/>
        </w:numPr>
        <w:tabs>
          <w:tab w:val="left" w:pos="204"/>
        </w:tabs>
        <w:jc w:val="both"/>
        <w:rPr>
          <w:rFonts w:ascii="Verdana" w:hAnsi="Verdana"/>
        </w:rPr>
      </w:pPr>
      <w:r w:rsidRPr="00834B5A">
        <w:rPr>
          <w:rFonts w:ascii="Verdana" w:hAnsi="Verdana"/>
        </w:rPr>
        <w:t>n. 1 autocarro per il trasporto del letame ad idoneo smaltimento;</w:t>
      </w:r>
    </w:p>
    <w:p w:rsidR="00834B5A" w:rsidRDefault="00834B5A" w:rsidP="00834B5A">
      <w:pPr>
        <w:pStyle w:val="Paragrafoelenco"/>
        <w:widowControl w:val="0"/>
        <w:numPr>
          <w:ilvl w:val="0"/>
          <w:numId w:val="13"/>
        </w:numPr>
        <w:tabs>
          <w:tab w:val="left" w:pos="204"/>
        </w:tabs>
        <w:jc w:val="both"/>
        <w:rPr>
          <w:rFonts w:ascii="Verdana" w:hAnsi="Verdana"/>
        </w:rPr>
      </w:pPr>
      <w:r w:rsidRPr="00834B5A">
        <w:rPr>
          <w:rFonts w:ascii="Verdana" w:hAnsi="Verdana"/>
        </w:rPr>
        <w:t>n. 1 idropulitrice ad acqua calda e fredda con pressione di almeno 150 bar;</w:t>
      </w:r>
    </w:p>
    <w:p w:rsidR="00834B5A" w:rsidRPr="00834B5A" w:rsidRDefault="00834B5A" w:rsidP="00834B5A">
      <w:pPr>
        <w:pStyle w:val="Paragrafoelenco"/>
        <w:widowControl w:val="0"/>
        <w:numPr>
          <w:ilvl w:val="0"/>
          <w:numId w:val="13"/>
        </w:numPr>
        <w:tabs>
          <w:tab w:val="left" w:pos="204"/>
        </w:tabs>
        <w:jc w:val="both"/>
        <w:rPr>
          <w:rFonts w:ascii="Verdana" w:hAnsi="Verdana"/>
        </w:rPr>
      </w:pPr>
      <w:r w:rsidRPr="00834B5A">
        <w:rPr>
          <w:rFonts w:ascii="Verdana" w:hAnsi="Verdana"/>
        </w:rPr>
        <w:t>n. 10 forche a 4 denti;</w:t>
      </w:r>
    </w:p>
    <w:p w:rsidR="00834B5A" w:rsidRPr="00834B5A" w:rsidRDefault="00834B5A" w:rsidP="00834B5A">
      <w:pPr>
        <w:pStyle w:val="Paragrafoelenco"/>
        <w:widowControl w:val="0"/>
        <w:numPr>
          <w:ilvl w:val="0"/>
          <w:numId w:val="13"/>
        </w:numPr>
        <w:tabs>
          <w:tab w:val="left" w:pos="204"/>
        </w:tabs>
        <w:jc w:val="both"/>
        <w:rPr>
          <w:rFonts w:ascii="Verdana" w:hAnsi="Verdana"/>
        </w:rPr>
      </w:pPr>
      <w:r w:rsidRPr="00834B5A">
        <w:rPr>
          <w:rFonts w:ascii="Verdana" w:hAnsi="Verdana"/>
        </w:rPr>
        <w:t>n. 10  ramazze;</w:t>
      </w:r>
    </w:p>
    <w:p w:rsidR="00834B5A" w:rsidRPr="00834B5A" w:rsidRDefault="00834B5A" w:rsidP="00834B5A">
      <w:pPr>
        <w:pStyle w:val="Paragrafoelenco"/>
        <w:widowControl w:val="0"/>
        <w:numPr>
          <w:ilvl w:val="0"/>
          <w:numId w:val="13"/>
        </w:numPr>
        <w:tabs>
          <w:tab w:val="left" w:pos="204"/>
        </w:tabs>
        <w:jc w:val="both"/>
        <w:rPr>
          <w:rFonts w:ascii="Verdana" w:hAnsi="Verdana"/>
        </w:rPr>
      </w:pPr>
      <w:r w:rsidRPr="00834B5A">
        <w:rPr>
          <w:rFonts w:ascii="Verdana" w:hAnsi="Verdana"/>
        </w:rPr>
        <w:t>n. 10 rastrelli;</w:t>
      </w:r>
    </w:p>
    <w:p w:rsidR="00834B5A" w:rsidRPr="00834B5A" w:rsidRDefault="00834B5A" w:rsidP="00834B5A">
      <w:pPr>
        <w:pStyle w:val="Paragrafoelenco"/>
        <w:widowControl w:val="0"/>
        <w:numPr>
          <w:ilvl w:val="0"/>
          <w:numId w:val="13"/>
        </w:numPr>
        <w:tabs>
          <w:tab w:val="left" w:pos="204"/>
        </w:tabs>
        <w:jc w:val="both"/>
        <w:rPr>
          <w:rFonts w:ascii="Verdana" w:hAnsi="Verdana"/>
        </w:rPr>
      </w:pPr>
      <w:r w:rsidRPr="00834B5A">
        <w:rPr>
          <w:rFonts w:ascii="Verdana" w:hAnsi="Verdana"/>
        </w:rPr>
        <w:t>n. 10 secchi da lt 12;</w:t>
      </w:r>
    </w:p>
    <w:p w:rsidR="00834B5A" w:rsidRPr="00834B5A" w:rsidRDefault="00834B5A" w:rsidP="00834B5A">
      <w:pPr>
        <w:pStyle w:val="Paragrafoelenco"/>
        <w:widowControl w:val="0"/>
        <w:numPr>
          <w:ilvl w:val="0"/>
          <w:numId w:val="13"/>
        </w:numPr>
        <w:tabs>
          <w:tab w:val="left" w:pos="204"/>
        </w:tabs>
        <w:jc w:val="both"/>
        <w:rPr>
          <w:rFonts w:ascii="Verdana" w:hAnsi="Verdana"/>
        </w:rPr>
      </w:pPr>
      <w:r w:rsidRPr="00834B5A">
        <w:rPr>
          <w:rFonts w:ascii="Verdana" w:hAnsi="Verdana"/>
        </w:rPr>
        <w:t>n. 10 brusconi;</w:t>
      </w:r>
    </w:p>
    <w:p w:rsidR="00834B5A" w:rsidRPr="00834B5A" w:rsidRDefault="00834B5A" w:rsidP="00834B5A">
      <w:pPr>
        <w:pStyle w:val="Paragrafoelenco"/>
        <w:widowControl w:val="0"/>
        <w:numPr>
          <w:ilvl w:val="0"/>
          <w:numId w:val="13"/>
        </w:numPr>
        <w:tabs>
          <w:tab w:val="left" w:pos="204"/>
        </w:tabs>
        <w:jc w:val="both"/>
        <w:rPr>
          <w:rFonts w:ascii="Verdana" w:hAnsi="Verdana"/>
        </w:rPr>
      </w:pPr>
      <w:r w:rsidRPr="00834B5A">
        <w:rPr>
          <w:rFonts w:ascii="Verdana" w:hAnsi="Verdana"/>
        </w:rPr>
        <w:t>n. 10 brusche;</w:t>
      </w:r>
    </w:p>
    <w:p w:rsidR="00834B5A" w:rsidRPr="00834B5A" w:rsidRDefault="00834B5A" w:rsidP="00834B5A">
      <w:pPr>
        <w:pStyle w:val="Paragrafoelenco"/>
        <w:widowControl w:val="0"/>
        <w:numPr>
          <w:ilvl w:val="0"/>
          <w:numId w:val="13"/>
        </w:numPr>
        <w:tabs>
          <w:tab w:val="left" w:pos="204"/>
        </w:tabs>
        <w:jc w:val="both"/>
        <w:rPr>
          <w:rFonts w:ascii="Verdana" w:hAnsi="Verdana"/>
        </w:rPr>
      </w:pPr>
      <w:r w:rsidRPr="00834B5A">
        <w:rPr>
          <w:rFonts w:ascii="Verdana" w:hAnsi="Verdana"/>
        </w:rPr>
        <w:t>n. 10 striglie</w:t>
      </w:r>
      <w:bookmarkStart w:id="0" w:name="_GoBack"/>
      <w:bookmarkEnd w:id="0"/>
      <w:r w:rsidRPr="00834B5A">
        <w:rPr>
          <w:rFonts w:ascii="Verdana" w:hAnsi="Verdana"/>
        </w:rPr>
        <w:t>;</w:t>
      </w:r>
    </w:p>
    <w:p w:rsidR="00834B5A" w:rsidRPr="00834B5A" w:rsidRDefault="00834B5A" w:rsidP="00834B5A">
      <w:pPr>
        <w:pStyle w:val="Paragrafoelenco"/>
        <w:widowControl w:val="0"/>
        <w:numPr>
          <w:ilvl w:val="0"/>
          <w:numId w:val="13"/>
        </w:numPr>
        <w:tabs>
          <w:tab w:val="left" w:pos="204"/>
        </w:tabs>
        <w:jc w:val="both"/>
        <w:rPr>
          <w:rFonts w:ascii="Verdana" w:hAnsi="Verdana"/>
        </w:rPr>
      </w:pPr>
      <w:r w:rsidRPr="00834B5A">
        <w:rPr>
          <w:rFonts w:ascii="Verdana" w:hAnsi="Verdana"/>
        </w:rPr>
        <w:t>n. 10 nettapiedi  per equidi;</w:t>
      </w:r>
    </w:p>
    <w:p w:rsidR="00834B5A" w:rsidRPr="00834B5A" w:rsidRDefault="00834B5A" w:rsidP="00834B5A">
      <w:pPr>
        <w:pStyle w:val="Paragrafoelenco"/>
        <w:widowControl w:val="0"/>
        <w:numPr>
          <w:ilvl w:val="0"/>
          <w:numId w:val="13"/>
        </w:numPr>
        <w:tabs>
          <w:tab w:val="left" w:pos="204"/>
        </w:tabs>
        <w:jc w:val="both"/>
        <w:rPr>
          <w:rFonts w:ascii="Verdana" w:hAnsi="Verdana"/>
        </w:rPr>
      </w:pPr>
      <w:r w:rsidRPr="00834B5A">
        <w:rPr>
          <w:rFonts w:ascii="Verdana" w:hAnsi="Verdana"/>
        </w:rPr>
        <w:t>n. 5 stecche asciuga sudore per equidi;</w:t>
      </w:r>
    </w:p>
    <w:p w:rsidR="00834B5A" w:rsidRPr="00834B5A" w:rsidRDefault="00834B5A" w:rsidP="00834B5A">
      <w:pPr>
        <w:pStyle w:val="Paragrafoelenco"/>
        <w:widowControl w:val="0"/>
        <w:numPr>
          <w:ilvl w:val="0"/>
          <w:numId w:val="13"/>
        </w:numPr>
        <w:tabs>
          <w:tab w:val="left" w:pos="204"/>
        </w:tabs>
        <w:jc w:val="both"/>
        <w:rPr>
          <w:rFonts w:ascii="Verdana" w:hAnsi="Verdana"/>
        </w:rPr>
      </w:pPr>
      <w:r w:rsidRPr="00834B5A">
        <w:rPr>
          <w:rFonts w:ascii="Verdana" w:hAnsi="Verdana"/>
        </w:rPr>
        <w:t>n. 7 capezze in cuoio;</w:t>
      </w:r>
    </w:p>
    <w:p w:rsidR="00834B5A" w:rsidRPr="00834B5A" w:rsidRDefault="00834B5A" w:rsidP="00834B5A">
      <w:pPr>
        <w:pStyle w:val="Paragrafoelenco"/>
        <w:widowControl w:val="0"/>
        <w:numPr>
          <w:ilvl w:val="0"/>
          <w:numId w:val="13"/>
        </w:numPr>
        <w:tabs>
          <w:tab w:val="left" w:pos="204"/>
        </w:tabs>
        <w:jc w:val="both"/>
        <w:rPr>
          <w:rFonts w:ascii="Verdana" w:hAnsi="Verdana"/>
        </w:rPr>
      </w:pPr>
      <w:r w:rsidRPr="00834B5A">
        <w:rPr>
          <w:rFonts w:ascii="Verdana" w:hAnsi="Verdana"/>
        </w:rPr>
        <w:t>n. 2 decespugliatori;</w:t>
      </w:r>
    </w:p>
    <w:p w:rsidR="00834B5A" w:rsidRPr="00834B5A" w:rsidRDefault="00834B5A" w:rsidP="00834B5A">
      <w:pPr>
        <w:pStyle w:val="Paragrafoelenco"/>
        <w:widowControl w:val="0"/>
        <w:numPr>
          <w:ilvl w:val="0"/>
          <w:numId w:val="13"/>
        </w:numPr>
        <w:tabs>
          <w:tab w:val="left" w:pos="204"/>
        </w:tabs>
        <w:jc w:val="both"/>
        <w:rPr>
          <w:rFonts w:ascii="Verdana" w:hAnsi="Verdana"/>
        </w:rPr>
      </w:pPr>
      <w:r w:rsidRPr="00834B5A">
        <w:rPr>
          <w:rFonts w:ascii="Verdana" w:hAnsi="Verdana"/>
        </w:rPr>
        <w:t>n. 2 taglia siepe;</w:t>
      </w:r>
    </w:p>
    <w:p w:rsidR="00834B5A" w:rsidRDefault="00834B5A" w:rsidP="00834B5A">
      <w:pPr>
        <w:pStyle w:val="Paragrafoelenco"/>
        <w:widowControl w:val="0"/>
        <w:numPr>
          <w:ilvl w:val="0"/>
          <w:numId w:val="13"/>
        </w:numPr>
        <w:tabs>
          <w:tab w:val="left" w:pos="204"/>
        </w:tabs>
        <w:jc w:val="both"/>
        <w:rPr>
          <w:rFonts w:ascii="Verdana" w:hAnsi="Verdana"/>
        </w:rPr>
      </w:pPr>
      <w:r w:rsidRPr="00834B5A">
        <w:rPr>
          <w:rFonts w:ascii="Verdana" w:hAnsi="Verdana"/>
        </w:rPr>
        <w:t>n. 2 scope da giardino a denti flessibili.</w:t>
      </w:r>
    </w:p>
    <w:p w:rsidR="00834B5A" w:rsidRPr="00834B5A" w:rsidRDefault="00834B5A" w:rsidP="00834B5A">
      <w:pPr>
        <w:pStyle w:val="Paragrafoelenco"/>
        <w:widowControl w:val="0"/>
        <w:tabs>
          <w:tab w:val="left" w:pos="204"/>
        </w:tabs>
        <w:ind w:left="1287"/>
        <w:jc w:val="both"/>
        <w:rPr>
          <w:rFonts w:ascii="Verdana" w:hAnsi="Verdana"/>
        </w:rPr>
      </w:pPr>
    </w:p>
    <w:p w:rsidR="008D66FB" w:rsidRPr="00F00C5E" w:rsidRDefault="008D66FB" w:rsidP="00834B5A">
      <w:pPr>
        <w:pStyle w:val="Paragrafoelenco"/>
        <w:widowControl w:val="0"/>
        <w:tabs>
          <w:tab w:val="left" w:pos="204"/>
        </w:tabs>
        <w:ind w:left="375"/>
        <w:jc w:val="both"/>
        <w:rPr>
          <w:rFonts w:ascii="Verdana" w:hAnsi="Verdana"/>
        </w:rPr>
      </w:pPr>
    </w:p>
    <w:p w:rsidR="008D66FB" w:rsidRDefault="00290A8B" w:rsidP="008B0E2E">
      <w:pPr>
        <w:pStyle w:val="Intestazione"/>
        <w:widowControl w:val="0"/>
        <w:tabs>
          <w:tab w:val="clear" w:pos="4819"/>
          <w:tab w:val="clear" w:pos="9638"/>
          <w:tab w:val="left" w:pos="204"/>
        </w:tabs>
        <w:jc w:val="center"/>
        <w:rPr>
          <w:rFonts w:ascii="Verdana" w:hAnsi="Verdana"/>
          <w:sz w:val="22"/>
          <w:szCs w:val="22"/>
        </w:rPr>
      </w:pPr>
      <w:r>
        <w:rPr>
          <w:rFonts w:ascii="Verdana" w:hAnsi="Verdana"/>
          <w:sz w:val="22"/>
          <w:szCs w:val="22"/>
        </w:rPr>
        <w:t>ART.9</w:t>
      </w:r>
    </w:p>
    <w:p w:rsidR="008B0E2E" w:rsidRDefault="008B0E2E" w:rsidP="008B0E2E">
      <w:pPr>
        <w:pStyle w:val="Intestazione"/>
        <w:widowControl w:val="0"/>
        <w:tabs>
          <w:tab w:val="clear" w:pos="4819"/>
          <w:tab w:val="clear" w:pos="9638"/>
          <w:tab w:val="left" w:pos="204"/>
        </w:tabs>
        <w:jc w:val="center"/>
        <w:rPr>
          <w:rFonts w:ascii="Verdana" w:hAnsi="Verdana"/>
          <w:i/>
          <w:sz w:val="22"/>
          <w:szCs w:val="22"/>
          <w:u w:val="single"/>
        </w:rPr>
      </w:pPr>
      <w:r w:rsidRPr="008B0E2E">
        <w:rPr>
          <w:rFonts w:ascii="Verdana" w:hAnsi="Verdana"/>
          <w:i/>
          <w:sz w:val="22"/>
          <w:szCs w:val="22"/>
          <w:u w:val="single"/>
        </w:rPr>
        <w:t>OBBLIGHI DELL’AGGIUDICATARIO</w:t>
      </w:r>
    </w:p>
    <w:p w:rsidR="008B0E2E" w:rsidRPr="008B0E2E" w:rsidRDefault="008B0E2E" w:rsidP="008B0E2E">
      <w:pPr>
        <w:pStyle w:val="Intestazione"/>
        <w:widowControl w:val="0"/>
        <w:tabs>
          <w:tab w:val="clear" w:pos="4819"/>
          <w:tab w:val="clear" w:pos="9638"/>
          <w:tab w:val="left" w:pos="204"/>
        </w:tabs>
        <w:jc w:val="center"/>
        <w:rPr>
          <w:rFonts w:ascii="Verdana" w:hAnsi="Verdana"/>
          <w:i/>
          <w:sz w:val="22"/>
          <w:szCs w:val="22"/>
          <w:u w:val="single"/>
        </w:rPr>
      </w:pPr>
    </w:p>
    <w:p w:rsidR="00C5529A" w:rsidRDefault="00076C71" w:rsidP="00C5529A">
      <w:pPr>
        <w:autoSpaceDE w:val="0"/>
        <w:autoSpaceDN w:val="0"/>
        <w:adjustRightInd w:val="0"/>
        <w:rPr>
          <w:rFonts w:ascii="Verdana" w:hAnsi="Verdana"/>
          <w:sz w:val="22"/>
          <w:szCs w:val="22"/>
        </w:rPr>
      </w:pPr>
      <w:r>
        <w:rPr>
          <w:rFonts w:ascii="Verdana" w:hAnsi="Verdana"/>
          <w:sz w:val="22"/>
          <w:szCs w:val="22"/>
        </w:rPr>
        <w:t xml:space="preserve">L’appaltatore </w:t>
      </w:r>
      <w:r w:rsidR="008B0E2E">
        <w:rPr>
          <w:rFonts w:ascii="Verdana" w:hAnsi="Verdana"/>
          <w:sz w:val="22"/>
          <w:szCs w:val="22"/>
        </w:rPr>
        <w:t xml:space="preserve"> </w:t>
      </w:r>
      <w:r w:rsidR="008B0E2E" w:rsidRPr="008B0E2E">
        <w:rPr>
          <w:rFonts w:ascii="Verdana" w:hAnsi="Verdana"/>
          <w:sz w:val="22"/>
          <w:szCs w:val="22"/>
        </w:rPr>
        <w:t xml:space="preserve">dovrà garantire la sostituzione del personale assente con altro avente i requisiti di cui sopra (addetti alle scuderie, autista e veterinario) dandone tempestiva comunicazione al Dirigente dell’Ufficio Incremento Ippico. </w:t>
      </w:r>
    </w:p>
    <w:p w:rsidR="008B0E2E" w:rsidRPr="008B0E2E" w:rsidRDefault="00C5529A" w:rsidP="00C5529A">
      <w:pPr>
        <w:autoSpaceDE w:val="0"/>
        <w:autoSpaceDN w:val="0"/>
        <w:adjustRightInd w:val="0"/>
        <w:jc w:val="both"/>
        <w:rPr>
          <w:rFonts w:ascii="Verdana" w:hAnsi="Verdana"/>
          <w:sz w:val="22"/>
          <w:szCs w:val="22"/>
        </w:rPr>
      </w:pPr>
      <w:r w:rsidRPr="008149E4">
        <w:rPr>
          <w:rFonts w:ascii="Verdana" w:hAnsi="Verdana"/>
          <w:sz w:val="22"/>
          <w:szCs w:val="22"/>
        </w:rPr>
        <w:t>In caso di astensione dal lavoro per motivi sindacali dei dipendenti della ditta aggiudicataria del servizio, la stessa dovrà provvedere, in ogni caso all’assolvimento dei compiti quotidiani non rinviabili, perché legati alla fisiologia degli equidi (mantenimento ed accudimento), che se non svolti potrebbero causare gravi ed irreparabili danni fisici agli equini stessi.</w:t>
      </w:r>
    </w:p>
    <w:p w:rsidR="008B0E2E" w:rsidRPr="008B0E2E" w:rsidRDefault="008B0E2E" w:rsidP="008B0E2E">
      <w:pPr>
        <w:widowControl w:val="0"/>
        <w:tabs>
          <w:tab w:val="left" w:pos="204"/>
        </w:tabs>
        <w:jc w:val="both"/>
        <w:rPr>
          <w:rFonts w:ascii="Verdana" w:hAnsi="Verdana"/>
          <w:sz w:val="22"/>
          <w:szCs w:val="22"/>
        </w:rPr>
      </w:pPr>
      <w:r>
        <w:rPr>
          <w:rFonts w:ascii="Verdana" w:hAnsi="Verdana"/>
          <w:sz w:val="22"/>
          <w:szCs w:val="22"/>
        </w:rPr>
        <w:t>L’</w:t>
      </w:r>
      <w:r w:rsidR="00076C71">
        <w:rPr>
          <w:rFonts w:ascii="Verdana" w:hAnsi="Verdana"/>
          <w:sz w:val="22"/>
          <w:szCs w:val="22"/>
        </w:rPr>
        <w:t xml:space="preserve">Appaltatore </w:t>
      </w:r>
      <w:r w:rsidRPr="008B0E2E">
        <w:rPr>
          <w:rFonts w:ascii="Verdana" w:hAnsi="Verdana"/>
          <w:sz w:val="22"/>
          <w:szCs w:val="22"/>
        </w:rPr>
        <w:t xml:space="preserve">dovrà nominare un responsabile tecnico dell’attività scelto tra persone con requisiti di professionalità che il servizio richiede e ne comunica il nominativo </w:t>
      </w:r>
      <w:r w:rsidR="007925C1">
        <w:rPr>
          <w:rFonts w:ascii="Verdana" w:hAnsi="Verdana"/>
          <w:sz w:val="22"/>
          <w:szCs w:val="22"/>
        </w:rPr>
        <w:t xml:space="preserve">ed i relativi recapiti telefonici di reperibilità </w:t>
      </w:r>
      <w:r w:rsidRPr="008B0E2E">
        <w:rPr>
          <w:rFonts w:ascii="Verdana" w:hAnsi="Verdana"/>
          <w:sz w:val="22"/>
          <w:szCs w:val="22"/>
        </w:rPr>
        <w:t xml:space="preserve">entro la data di inizio della prestazione.  Il responsabile tecnico dell’attività è tenuto alla vigilanza sul regolare svolgimento delle prestazioni secondo le modalità stabilite dal presente capitolato. In particolare terrà i contatti tra l’appaltatore e l’Ufficio Incremento Ippico e partecipa alle verifiche innanzi richiamate. </w:t>
      </w:r>
    </w:p>
    <w:p w:rsidR="008B0E2E" w:rsidRPr="008B0E2E" w:rsidRDefault="008B0E2E" w:rsidP="008B0E2E">
      <w:pPr>
        <w:widowControl w:val="0"/>
        <w:tabs>
          <w:tab w:val="left" w:pos="204"/>
        </w:tabs>
        <w:jc w:val="both"/>
        <w:rPr>
          <w:rFonts w:ascii="Verdana" w:hAnsi="Verdana"/>
          <w:sz w:val="22"/>
          <w:szCs w:val="22"/>
        </w:rPr>
      </w:pPr>
      <w:r w:rsidRPr="008B0E2E">
        <w:rPr>
          <w:rFonts w:ascii="Verdana" w:hAnsi="Verdana"/>
          <w:sz w:val="22"/>
          <w:szCs w:val="22"/>
        </w:rPr>
        <w:lastRenderedPageBreak/>
        <w:t xml:space="preserve">Nessun rapporto di lavoro verrà ad instaurarsi fra la Regione Puglia e gli operatori dell’appaltatore.  </w:t>
      </w:r>
    </w:p>
    <w:p w:rsidR="008B0E2E" w:rsidRPr="008B0E2E" w:rsidRDefault="008B0E2E" w:rsidP="008B0E2E">
      <w:pPr>
        <w:widowControl w:val="0"/>
        <w:autoSpaceDE w:val="0"/>
        <w:jc w:val="both"/>
        <w:rPr>
          <w:rFonts w:ascii="Verdana" w:hAnsi="Verdana"/>
          <w:sz w:val="22"/>
          <w:szCs w:val="22"/>
        </w:rPr>
      </w:pPr>
      <w:r w:rsidRPr="008B0E2E">
        <w:rPr>
          <w:rFonts w:ascii="Verdana" w:hAnsi="Verdana"/>
          <w:sz w:val="22"/>
          <w:szCs w:val="22"/>
        </w:rPr>
        <w:t xml:space="preserve">La prestazione deve svolgersi nel pieno rispetto di tutte le norme vigenti in materia di prevenzione infortuni ed igiene del lavoro e in ogni caso in condizioni di permanente sicurezza ed igiene. </w:t>
      </w:r>
    </w:p>
    <w:p w:rsidR="008B0E2E" w:rsidRPr="008B0E2E" w:rsidRDefault="008B0E2E" w:rsidP="008B0E2E">
      <w:pPr>
        <w:widowControl w:val="0"/>
        <w:autoSpaceDE w:val="0"/>
        <w:jc w:val="both"/>
        <w:rPr>
          <w:rFonts w:ascii="Verdana" w:hAnsi="Verdana"/>
          <w:sz w:val="22"/>
          <w:szCs w:val="22"/>
        </w:rPr>
      </w:pPr>
      <w:r w:rsidRPr="008B0E2E">
        <w:rPr>
          <w:rFonts w:ascii="Verdana" w:hAnsi="Verdana"/>
          <w:sz w:val="22"/>
          <w:szCs w:val="22"/>
        </w:rPr>
        <w:t xml:space="preserve">A tutti gli operatori deve essere garantita la fornitura di vestiario adeguato (camici, scarpe antinfortunistiche, guanti, casco, mascherine, etc. ). </w:t>
      </w:r>
    </w:p>
    <w:p w:rsidR="008B0E2E" w:rsidRPr="008B0E2E" w:rsidRDefault="008B0E2E" w:rsidP="008B0E2E">
      <w:pPr>
        <w:widowControl w:val="0"/>
        <w:autoSpaceDE w:val="0"/>
        <w:jc w:val="both"/>
        <w:rPr>
          <w:rFonts w:ascii="Verdana" w:hAnsi="Verdana"/>
          <w:sz w:val="22"/>
          <w:szCs w:val="22"/>
        </w:rPr>
      </w:pPr>
      <w:r w:rsidRPr="008B0E2E">
        <w:rPr>
          <w:rFonts w:ascii="Verdana" w:hAnsi="Verdana"/>
          <w:sz w:val="22"/>
          <w:szCs w:val="22"/>
        </w:rPr>
        <w:t>L’appaltatore adotta altresì ogni atto necessario a garantire la vita e l’incolumità delle persone addette ai lavori e dei terzi, nonché ad evitare qualsiasi danno a beni pubblici e privati.</w:t>
      </w:r>
    </w:p>
    <w:p w:rsidR="008B0E2E" w:rsidRPr="008B0E2E" w:rsidRDefault="008B0E2E" w:rsidP="008B0E2E">
      <w:pPr>
        <w:pStyle w:val="Corpodeltesto21"/>
        <w:widowControl w:val="0"/>
        <w:tabs>
          <w:tab w:val="left" w:pos="720"/>
        </w:tabs>
        <w:autoSpaceDE w:val="0"/>
        <w:spacing w:line="272" w:lineRule="exact"/>
        <w:jc w:val="both"/>
        <w:rPr>
          <w:rFonts w:ascii="Verdana" w:hAnsi="Verdana"/>
          <w:b w:val="0"/>
          <w:sz w:val="22"/>
          <w:szCs w:val="22"/>
        </w:rPr>
      </w:pPr>
      <w:r w:rsidRPr="008B0E2E">
        <w:rPr>
          <w:rFonts w:ascii="Verdana" w:hAnsi="Verdana"/>
          <w:b w:val="0"/>
          <w:sz w:val="22"/>
          <w:szCs w:val="22"/>
        </w:rPr>
        <w:t>L’appaltatore deve essere assicurato agli effetti della responsabilità civile nei confronti dei soci e dei terzi, ivi compresi i soci lavoratori.</w:t>
      </w:r>
    </w:p>
    <w:p w:rsidR="008B0E2E" w:rsidRPr="008B0E2E" w:rsidRDefault="008B0E2E" w:rsidP="008B0E2E">
      <w:pPr>
        <w:pStyle w:val="Corpodeltesto21"/>
        <w:widowControl w:val="0"/>
        <w:tabs>
          <w:tab w:val="left" w:pos="720"/>
        </w:tabs>
        <w:autoSpaceDE w:val="0"/>
        <w:spacing w:line="272" w:lineRule="exact"/>
        <w:jc w:val="both"/>
        <w:rPr>
          <w:rFonts w:ascii="Verdana" w:hAnsi="Verdana"/>
          <w:b w:val="0"/>
          <w:sz w:val="22"/>
          <w:szCs w:val="22"/>
        </w:rPr>
      </w:pPr>
      <w:r w:rsidRPr="008B0E2E">
        <w:rPr>
          <w:rFonts w:ascii="Verdana" w:hAnsi="Verdana"/>
          <w:b w:val="0"/>
          <w:sz w:val="22"/>
          <w:szCs w:val="22"/>
        </w:rPr>
        <w:t xml:space="preserve">L’appaltatore, inoltre, stipula idonee assicurazioni contro gli infortuni e le malattie professionali e favore dei soci volontari. </w:t>
      </w:r>
    </w:p>
    <w:p w:rsidR="008B0E2E" w:rsidRDefault="008B0E2E" w:rsidP="008B0E2E">
      <w:pPr>
        <w:widowControl w:val="0"/>
        <w:tabs>
          <w:tab w:val="left" w:pos="204"/>
        </w:tabs>
        <w:jc w:val="both"/>
        <w:rPr>
          <w:rFonts w:ascii="Verdana" w:hAnsi="Verdana"/>
          <w:sz w:val="22"/>
          <w:szCs w:val="22"/>
        </w:rPr>
      </w:pPr>
    </w:p>
    <w:p w:rsidR="00C5529A" w:rsidRDefault="00290A8B" w:rsidP="00C5529A">
      <w:pPr>
        <w:widowControl w:val="0"/>
        <w:tabs>
          <w:tab w:val="left" w:pos="204"/>
        </w:tabs>
        <w:jc w:val="center"/>
        <w:rPr>
          <w:rFonts w:ascii="Verdana" w:hAnsi="Verdana"/>
          <w:sz w:val="22"/>
          <w:szCs w:val="22"/>
        </w:rPr>
      </w:pPr>
      <w:r>
        <w:rPr>
          <w:rFonts w:ascii="Verdana" w:hAnsi="Verdana"/>
          <w:sz w:val="22"/>
          <w:szCs w:val="22"/>
        </w:rPr>
        <w:t>ART.10</w:t>
      </w:r>
    </w:p>
    <w:p w:rsidR="00C5529A" w:rsidRDefault="00C5529A" w:rsidP="00C5529A">
      <w:pPr>
        <w:widowControl w:val="0"/>
        <w:tabs>
          <w:tab w:val="left" w:pos="204"/>
        </w:tabs>
        <w:jc w:val="center"/>
        <w:rPr>
          <w:rFonts w:ascii="Verdana" w:hAnsi="Verdana"/>
          <w:i/>
          <w:sz w:val="22"/>
          <w:szCs w:val="22"/>
          <w:u w:val="single"/>
        </w:rPr>
      </w:pPr>
      <w:r>
        <w:rPr>
          <w:rFonts w:ascii="Verdana" w:hAnsi="Verdana"/>
          <w:i/>
          <w:sz w:val="22"/>
          <w:szCs w:val="22"/>
          <w:u w:val="single"/>
        </w:rPr>
        <w:t>DANNI</w:t>
      </w:r>
    </w:p>
    <w:p w:rsidR="00C5529A" w:rsidRDefault="00C5529A" w:rsidP="00C5529A">
      <w:pPr>
        <w:widowControl w:val="0"/>
        <w:tabs>
          <w:tab w:val="left" w:pos="204"/>
        </w:tabs>
        <w:jc w:val="center"/>
        <w:rPr>
          <w:rFonts w:ascii="Verdana" w:hAnsi="Verdana"/>
          <w:i/>
          <w:sz w:val="22"/>
          <w:szCs w:val="22"/>
          <w:u w:val="single"/>
        </w:rPr>
      </w:pPr>
    </w:p>
    <w:p w:rsidR="00C5529A" w:rsidRPr="00C5529A" w:rsidRDefault="00C5529A" w:rsidP="005A1C98">
      <w:pPr>
        <w:autoSpaceDE w:val="0"/>
        <w:autoSpaceDN w:val="0"/>
        <w:adjustRightInd w:val="0"/>
        <w:jc w:val="both"/>
        <w:rPr>
          <w:rFonts w:ascii="Verdana" w:hAnsi="Verdana"/>
          <w:bCs/>
          <w:sz w:val="22"/>
          <w:szCs w:val="22"/>
          <w:lang w:eastAsia="ar-SA"/>
        </w:rPr>
      </w:pPr>
      <w:r w:rsidRPr="00C5529A">
        <w:rPr>
          <w:rFonts w:ascii="Verdana" w:hAnsi="Verdana"/>
          <w:bCs/>
          <w:sz w:val="22"/>
          <w:szCs w:val="22"/>
          <w:lang w:eastAsia="ar-SA"/>
        </w:rPr>
        <w:t>Nel caso in cui si verificassero durante l’esecuzione dei servizi danni agli impianti, alle</w:t>
      </w:r>
    </w:p>
    <w:p w:rsidR="00C5529A" w:rsidRPr="00C5529A" w:rsidRDefault="00C5529A" w:rsidP="005A1C98">
      <w:pPr>
        <w:autoSpaceDE w:val="0"/>
        <w:autoSpaceDN w:val="0"/>
        <w:adjustRightInd w:val="0"/>
        <w:jc w:val="both"/>
        <w:rPr>
          <w:rFonts w:ascii="Verdana" w:hAnsi="Verdana"/>
          <w:bCs/>
          <w:sz w:val="22"/>
          <w:szCs w:val="22"/>
          <w:lang w:eastAsia="ar-SA"/>
        </w:rPr>
      </w:pPr>
      <w:r w:rsidRPr="00C5529A">
        <w:rPr>
          <w:rFonts w:ascii="Verdana" w:hAnsi="Verdana"/>
          <w:bCs/>
          <w:sz w:val="22"/>
          <w:szCs w:val="22"/>
          <w:lang w:eastAsia="ar-SA"/>
        </w:rPr>
        <w:t>attrezzature, ai macchinari, alle strutture o al parco equidi del C.R.I.I. e si accertasse la</w:t>
      </w:r>
      <w:r>
        <w:rPr>
          <w:rFonts w:ascii="Verdana" w:hAnsi="Verdana"/>
          <w:bCs/>
          <w:sz w:val="22"/>
          <w:szCs w:val="22"/>
          <w:lang w:eastAsia="ar-SA"/>
        </w:rPr>
        <w:t xml:space="preserve"> </w:t>
      </w:r>
      <w:r w:rsidRPr="00C5529A">
        <w:rPr>
          <w:rFonts w:ascii="Verdana" w:hAnsi="Verdana"/>
          <w:bCs/>
          <w:sz w:val="22"/>
          <w:szCs w:val="22"/>
          <w:lang w:eastAsia="ar-SA"/>
        </w:rPr>
        <w:t>responsabilità del personale della ditta aggiudicataria, questa risponderà direttamente nella</w:t>
      </w:r>
      <w:r>
        <w:rPr>
          <w:rFonts w:ascii="Verdana" w:hAnsi="Verdana"/>
          <w:bCs/>
          <w:sz w:val="22"/>
          <w:szCs w:val="22"/>
          <w:lang w:eastAsia="ar-SA"/>
        </w:rPr>
        <w:t xml:space="preserve"> </w:t>
      </w:r>
      <w:r w:rsidRPr="00C5529A">
        <w:rPr>
          <w:rFonts w:ascii="Verdana" w:hAnsi="Verdana"/>
          <w:bCs/>
          <w:sz w:val="22"/>
          <w:szCs w:val="22"/>
          <w:lang w:eastAsia="ar-SA"/>
        </w:rPr>
        <w:t>misura del danno subito dalla Stazione Appaltante.</w:t>
      </w:r>
    </w:p>
    <w:p w:rsidR="00C5529A" w:rsidRPr="00C5529A" w:rsidRDefault="00C5529A" w:rsidP="005A1C98">
      <w:pPr>
        <w:autoSpaceDE w:val="0"/>
        <w:autoSpaceDN w:val="0"/>
        <w:adjustRightInd w:val="0"/>
        <w:jc w:val="both"/>
        <w:rPr>
          <w:rFonts w:ascii="Verdana" w:hAnsi="Verdana"/>
          <w:bCs/>
          <w:sz w:val="22"/>
          <w:szCs w:val="22"/>
          <w:lang w:eastAsia="ar-SA"/>
        </w:rPr>
      </w:pPr>
      <w:r w:rsidRPr="00C5529A">
        <w:rPr>
          <w:rFonts w:ascii="Verdana" w:hAnsi="Verdana"/>
          <w:bCs/>
          <w:sz w:val="22"/>
          <w:szCs w:val="22"/>
          <w:lang w:eastAsia="ar-SA"/>
        </w:rPr>
        <w:t>Qualsiasi altro danno arrecato, sempre durante l’ esecuzione dei servizi, al personale regionale</w:t>
      </w:r>
      <w:r>
        <w:rPr>
          <w:rFonts w:ascii="Verdana" w:hAnsi="Verdana"/>
          <w:bCs/>
          <w:sz w:val="22"/>
          <w:szCs w:val="22"/>
          <w:lang w:eastAsia="ar-SA"/>
        </w:rPr>
        <w:t xml:space="preserve"> </w:t>
      </w:r>
      <w:r w:rsidRPr="00C5529A">
        <w:rPr>
          <w:rFonts w:ascii="Verdana" w:hAnsi="Verdana"/>
          <w:bCs/>
          <w:sz w:val="22"/>
          <w:szCs w:val="22"/>
          <w:lang w:eastAsia="ar-SA"/>
        </w:rPr>
        <w:t>dipendente ad eventuale pubblico, agli arredi od altro dovrà essere risarcito direttamente dalla</w:t>
      </w:r>
      <w:r>
        <w:rPr>
          <w:rFonts w:ascii="Verdana" w:hAnsi="Verdana"/>
          <w:bCs/>
          <w:sz w:val="22"/>
          <w:szCs w:val="22"/>
          <w:lang w:eastAsia="ar-SA"/>
        </w:rPr>
        <w:t xml:space="preserve"> </w:t>
      </w:r>
      <w:r w:rsidRPr="00C5529A">
        <w:rPr>
          <w:rFonts w:ascii="Verdana" w:hAnsi="Verdana"/>
          <w:bCs/>
          <w:sz w:val="22"/>
          <w:szCs w:val="22"/>
          <w:lang w:eastAsia="ar-SA"/>
        </w:rPr>
        <w:t>ditta appaltatrice, che esonera la Stazione Appaltante da qualsiasi responsabilità civile o penale a</w:t>
      </w:r>
      <w:r>
        <w:rPr>
          <w:rFonts w:ascii="Verdana" w:hAnsi="Verdana"/>
          <w:bCs/>
          <w:sz w:val="22"/>
          <w:szCs w:val="22"/>
          <w:lang w:eastAsia="ar-SA"/>
        </w:rPr>
        <w:t xml:space="preserve"> </w:t>
      </w:r>
      <w:r w:rsidRPr="00C5529A">
        <w:rPr>
          <w:rFonts w:ascii="Verdana" w:hAnsi="Verdana"/>
          <w:bCs/>
          <w:sz w:val="22"/>
          <w:szCs w:val="22"/>
          <w:lang w:eastAsia="ar-SA"/>
        </w:rPr>
        <w:t>riguardo.</w:t>
      </w:r>
      <w:r w:rsidR="005A1C98">
        <w:rPr>
          <w:rFonts w:ascii="Verdana" w:hAnsi="Verdana"/>
          <w:bCs/>
          <w:sz w:val="22"/>
          <w:szCs w:val="22"/>
          <w:lang w:eastAsia="ar-SA"/>
        </w:rPr>
        <w:t xml:space="preserve"> </w:t>
      </w:r>
      <w:r w:rsidRPr="00C5529A">
        <w:rPr>
          <w:rFonts w:ascii="Verdana" w:hAnsi="Verdana"/>
          <w:bCs/>
          <w:sz w:val="22"/>
          <w:szCs w:val="22"/>
          <w:lang w:eastAsia="ar-SA"/>
        </w:rPr>
        <w:t>Il valore dei danni causati alle cose verrà determinato dalla Stazione Appaltante in contraddittorio</w:t>
      </w:r>
      <w:r>
        <w:rPr>
          <w:rFonts w:ascii="Verdana" w:hAnsi="Verdana"/>
          <w:bCs/>
          <w:sz w:val="22"/>
          <w:szCs w:val="22"/>
          <w:lang w:eastAsia="ar-SA"/>
        </w:rPr>
        <w:t xml:space="preserve"> </w:t>
      </w:r>
      <w:r w:rsidRPr="00C5529A">
        <w:rPr>
          <w:rFonts w:ascii="Verdana" w:hAnsi="Verdana"/>
          <w:bCs/>
          <w:sz w:val="22"/>
          <w:szCs w:val="22"/>
          <w:lang w:eastAsia="ar-SA"/>
        </w:rPr>
        <w:t>con il rappresentante della Ditta appaltatrice.</w:t>
      </w:r>
    </w:p>
    <w:p w:rsidR="00C5529A" w:rsidRDefault="00C5529A" w:rsidP="00C5529A">
      <w:pPr>
        <w:widowControl w:val="0"/>
        <w:tabs>
          <w:tab w:val="left" w:pos="204"/>
        </w:tabs>
        <w:jc w:val="center"/>
        <w:rPr>
          <w:rFonts w:ascii="Verdana" w:hAnsi="Verdana"/>
          <w:i/>
          <w:sz w:val="22"/>
          <w:szCs w:val="22"/>
          <w:u w:val="single"/>
        </w:rPr>
      </w:pPr>
    </w:p>
    <w:p w:rsidR="00076C71" w:rsidRDefault="00290A8B" w:rsidP="00076C71">
      <w:pPr>
        <w:widowControl w:val="0"/>
        <w:tabs>
          <w:tab w:val="left" w:pos="204"/>
        </w:tabs>
        <w:jc w:val="center"/>
        <w:rPr>
          <w:rFonts w:ascii="Verdana" w:hAnsi="Verdana"/>
          <w:sz w:val="22"/>
          <w:szCs w:val="22"/>
        </w:rPr>
      </w:pPr>
      <w:r>
        <w:rPr>
          <w:rFonts w:ascii="Verdana" w:hAnsi="Verdana"/>
          <w:sz w:val="22"/>
          <w:szCs w:val="22"/>
        </w:rPr>
        <w:t>ART.11</w:t>
      </w:r>
    </w:p>
    <w:p w:rsidR="00076C71" w:rsidRPr="00076C71" w:rsidRDefault="00076C71" w:rsidP="00076C71">
      <w:pPr>
        <w:widowControl w:val="0"/>
        <w:tabs>
          <w:tab w:val="left" w:pos="204"/>
        </w:tabs>
        <w:jc w:val="center"/>
        <w:rPr>
          <w:rFonts w:ascii="Verdana" w:hAnsi="Verdana"/>
          <w:i/>
          <w:sz w:val="22"/>
          <w:szCs w:val="22"/>
          <w:u w:val="single"/>
        </w:rPr>
      </w:pPr>
      <w:r w:rsidRPr="00076C71">
        <w:rPr>
          <w:rFonts w:ascii="Verdana" w:hAnsi="Verdana"/>
          <w:i/>
          <w:sz w:val="22"/>
          <w:szCs w:val="22"/>
          <w:u w:val="single"/>
        </w:rPr>
        <w:t>ACQUISIZIONE IN DANNO</w:t>
      </w:r>
    </w:p>
    <w:p w:rsidR="008D66FB" w:rsidRPr="008B0E2E" w:rsidRDefault="008B0E2E" w:rsidP="00076C71">
      <w:pPr>
        <w:widowControl w:val="0"/>
        <w:tabs>
          <w:tab w:val="left" w:pos="204"/>
        </w:tabs>
        <w:ind w:left="15" w:hanging="360"/>
        <w:jc w:val="both"/>
        <w:rPr>
          <w:rFonts w:ascii="Verdana" w:hAnsi="Verdana"/>
          <w:sz w:val="22"/>
          <w:szCs w:val="22"/>
        </w:rPr>
      </w:pPr>
      <w:r w:rsidRPr="008B0E2E">
        <w:rPr>
          <w:rFonts w:ascii="Verdana" w:hAnsi="Verdana"/>
          <w:sz w:val="22"/>
          <w:szCs w:val="22"/>
        </w:rPr>
        <w:tab/>
      </w:r>
    </w:p>
    <w:p w:rsidR="00076C71" w:rsidRPr="00290A8B" w:rsidRDefault="00076C71" w:rsidP="00290A8B">
      <w:pPr>
        <w:autoSpaceDE w:val="0"/>
        <w:autoSpaceDN w:val="0"/>
        <w:adjustRightInd w:val="0"/>
        <w:jc w:val="both"/>
        <w:rPr>
          <w:rFonts w:ascii="Verdana" w:hAnsi="Verdana"/>
          <w:bCs/>
          <w:sz w:val="22"/>
          <w:szCs w:val="22"/>
          <w:lang w:eastAsia="ar-SA"/>
        </w:rPr>
      </w:pPr>
      <w:r w:rsidRPr="00A3209B">
        <w:rPr>
          <w:rFonts w:ascii="Verdana" w:hAnsi="Verdana" w:cs="Arial"/>
          <w:sz w:val="22"/>
          <w:szCs w:val="22"/>
        </w:rPr>
        <w:t xml:space="preserve">Nell’ipotesi di mancata attuazione dei servizi richiesti entro i tempi assegnati, l’Amministrazione aggiudicatrice si riserva il diritto di acquisire il servizio in danno del soggetto aggiudicatario inadempiente cui sarà applicata relativa penale, ricorrendo </w:t>
      </w:r>
      <w:r w:rsidRPr="00290A8B">
        <w:rPr>
          <w:rFonts w:ascii="Verdana" w:hAnsi="Verdana"/>
          <w:bCs/>
          <w:sz w:val="22"/>
          <w:szCs w:val="22"/>
          <w:lang w:eastAsia="ar-SA"/>
        </w:rPr>
        <w:t xml:space="preserve">per l’affidamento dello stesso ad altro operatore individuato dall’Amministrazione con piena autonomia e discrezionalità. </w:t>
      </w:r>
    </w:p>
    <w:p w:rsidR="00A21305" w:rsidRDefault="00076C71" w:rsidP="00290A8B">
      <w:pPr>
        <w:autoSpaceDE w:val="0"/>
        <w:autoSpaceDN w:val="0"/>
        <w:adjustRightInd w:val="0"/>
        <w:jc w:val="both"/>
        <w:rPr>
          <w:rFonts w:ascii="Verdana" w:hAnsi="Verdana" w:cs="Arial"/>
          <w:sz w:val="22"/>
          <w:szCs w:val="22"/>
        </w:rPr>
      </w:pPr>
      <w:r w:rsidRPr="00290A8B">
        <w:rPr>
          <w:rFonts w:ascii="Verdana" w:hAnsi="Verdana"/>
          <w:bCs/>
          <w:sz w:val="22"/>
          <w:szCs w:val="22"/>
          <w:lang w:eastAsia="ar-SA"/>
        </w:rPr>
        <w:t>Ove l’inadempimento sia tale da comportare la risoluzione del contratto,</w:t>
      </w:r>
      <w:r w:rsidRPr="00A3209B">
        <w:rPr>
          <w:rFonts w:ascii="Verdana" w:hAnsi="Verdana" w:cs="Arial"/>
          <w:sz w:val="22"/>
          <w:szCs w:val="22"/>
        </w:rPr>
        <w:t xml:space="preserve"> l’Amministrazione ricorrerà allo scorrimento della graduatoria definita con la procedura di gara.</w:t>
      </w:r>
    </w:p>
    <w:p w:rsidR="00CB4B38" w:rsidRDefault="00CB4B38" w:rsidP="00A21305">
      <w:pPr>
        <w:jc w:val="center"/>
        <w:rPr>
          <w:rFonts w:ascii="Verdana" w:hAnsi="Verdana"/>
          <w:sz w:val="22"/>
          <w:szCs w:val="22"/>
          <w:highlight w:val="yellow"/>
        </w:rPr>
      </w:pPr>
    </w:p>
    <w:p w:rsidR="00A21305" w:rsidRPr="008149E4" w:rsidRDefault="00A21305" w:rsidP="00A21305">
      <w:pPr>
        <w:jc w:val="center"/>
        <w:rPr>
          <w:rFonts w:ascii="Verdana" w:hAnsi="Verdana"/>
          <w:sz w:val="22"/>
          <w:szCs w:val="22"/>
        </w:rPr>
      </w:pPr>
      <w:r w:rsidRPr="008149E4">
        <w:rPr>
          <w:rFonts w:ascii="Verdana" w:hAnsi="Verdana"/>
          <w:sz w:val="22"/>
          <w:szCs w:val="22"/>
        </w:rPr>
        <w:t xml:space="preserve">ART. </w:t>
      </w:r>
      <w:r w:rsidR="00290A8B">
        <w:rPr>
          <w:rFonts w:ascii="Verdana" w:hAnsi="Verdana"/>
          <w:sz w:val="22"/>
          <w:szCs w:val="22"/>
        </w:rPr>
        <w:t>12</w:t>
      </w:r>
    </w:p>
    <w:p w:rsidR="00A21305" w:rsidRPr="008149E4" w:rsidRDefault="00A21305" w:rsidP="00A21305">
      <w:pPr>
        <w:jc w:val="center"/>
        <w:rPr>
          <w:rFonts w:ascii="Verdana" w:hAnsi="Verdana"/>
          <w:i/>
          <w:sz w:val="22"/>
          <w:szCs w:val="22"/>
          <w:u w:val="single"/>
        </w:rPr>
      </w:pPr>
      <w:r w:rsidRPr="008149E4">
        <w:rPr>
          <w:rFonts w:ascii="Verdana" w:hAnsi="Verdana"/>
          <w:i/>
          <w:sz w:val="22"/>
          <w:szCs w:val="22"/>
          <w:u w:val="single"/>
        </w:rPr>
        <w:t>CLAUSOLA SOCIALE</w:t>
      </w:r>
    </w:p>
    <w:p w:rsidR="00A21305" w:rsidRPr="008149E4" w:rsidRDefault="00A21305" w:rsidP="00A21305">
      <w:pPr>
        <w:jc w:val="center"/>
        <w:rPr>
          <w:rFonts w:ascii="Verdana" w:hAnsi="Verdana"/>
          <w:sz w:val="22"/>
          <w:szCs w:val="22"/>
          <w:u w:val="single"/>
        </w:rPr>
      </w:pPr>
    </w:p>
    <w:p w:rsidR="00A21305" w:rsidRPr="008149E4" w:rsidRDefault="00A21305" w:rsidP="00A21305">
      <w:pPr>
        <w:jc w:val="both"/>
        <w:rPr>
          <w:rFonts w:ascii="Verdana" w:hAnsi="Verdana"/>
          <w:sz w:val="22"/>
          <w:szCs w:val="22"/>
        </w:rPr>
      </w:pPr>
      <w:r w:rsidRPr="008149E4">
        <w:rPr>
          <w:rFonts w:ascii="Verdana" w:hAnsi="Verdana"/>
          <w:sz w:val="22"/>
          <w:szCs w:val="22"/>
        </w:rPr>
        <w:t xml:space="preserve">Ai sensi del Regolamento Regionale n. 31 del 27 novembre  2009, l’appaltatore si obbliga ad applicare integralmente ai rapporti di lavoro intercorrenti con i propri dipendenti, per tutta la durata dell’appalto, il contratto collettivo nazionale per il settore di appartenenza  e, se esistente, anche il contratto collettivo territoriale, </w:t>
      </w:r>
      <w:r w:rsidRPr="008149E4">
        <w:rPr>
          <w:rFonts w:ascii="Verdana" w:hAnsi="Verdana"/>
          <w:sz w:val="22"/>
          <w:szCs w:val="22"/>
        </w:rPr>
        <w:lastRenderedPageBreak/>
        <w:t>stipulati dalle organizzazioni sindacali dei lavoratori e dalle associazioni di lavoro comparativamente più rappresentative sul piano nazionale.</w:t>
      </w:r>
    </w:p>
    <w:p w:rsidR="00A21305" w:rsidRPr="008149E4" w:rsidRDefault="00A21305" w:rsidP="00A21305">
      <w:pPr>
        <w:jc w:val="both"/>
        <w:rPr>
          <w:rFonts w:ascii="Verdana" w:hAnsi="Verdana"/>
          <w:sz w:val="22"/>
          <w:szCs w:val="22"/>
        </w:rPr>
      </w:pPr>
      <w:r w:rsidRPr="008149E4">
        <w:rPr>
          <w:rFonts w:ascii="Verdana" w:hAnsi="Verdana"/>
          <w:sz w:val="22"/>
          <w:szCs w:val="22"/>
        </w:rPr>
        <w:t>L’appaltatore è altresì obbligato, per i servizi da affidare in subappalto, ad estendere l’obbligo che precede (d’ora in poi clausola sociale) anche al subappaltatore ed è direttamente ed oggettivamente responsabile dell’adempimento di quest’ultimo.</w:t>
      </w:r>
    </w:p>
    <w:p w:rsidR="00A21305" w:rsidRPr="008149E4" w:rsidRDefault="00A21305" w:rsidP="00A21305">
      <w:pPr>
        <w:jc w:val="both"/>
        <w:rPr>
          <w:rFonts w:ascii="Verdana" w:hAnsi="Verdana"/>
          <w:i/>
          <w:sz w:val="22"/>
          <w:szCs w:val="22"/>
        </w:rPr>
      </w:pPr>
      <w:r w:rsidRPr="008149E4">
        <w:rPr>
          <w:rFonts w:ascii="Verdana" w:hAnsi="Verdana"/>
          <w:i/>
          <w:sz w:val="22"/>
          <w:szCs w:val="22"/>
        </w:rPr>
        <w:t>(Nel caso in cui l’appalto sia affidato ad un consorzio stabile di cui all’art. 36 del Codice dei contratti, tale consorzio è direttamente ed oggettivamente responsabile dell’adempimento alla clausola sociale da parte dell’impresa consorziata  alla quale sia stata affidata l’esecuzione di parte delle prestazioni oggetto dell’appalto).</w:t>
      </w:r>
    </w:p>
    <w:p w:rsidR="00A21305" w:rsidRPr="008149E4" w:rsidRDefault="00A21305" w:rsidP="00A21305">
      <w:pPr>
        <w:jc w:val="both"/>
        <w:rPr>
          <w:rFonts w:ascii="Verdana" w:hAnsi="Verdana"/>
          <w:sz w:val="22"/>
          <w:szCs w:val="22"/>
        </w:rPr>
      </w:pPr>
      <w:r w:rsidRPr="008149E4">
        <w:rPr>
          <w:rFonts w:ascii="Verdana" w:hAnsi="Verdana"/>
          <w:sz w:val="22"/>
          <w:szCs w:val="22"/>
        </w:rPr>
        <w:t>L’inadempimento dell’appaltatore o del subappaltatore o dell’impresa consorziata alla clausola sociale, accertato direttamente dalla Regione Puglia o a questa da chiunque segnalato, comporta l’applicazione delle sanzioni di cui alla Legge Regionale n. 28 del 2006 come di seguito specificate.</w:t>
      </w:r>
    </w:p>
    <w:p w:rsidR="00A21305" w:rsidRPr="008149E4" w:rsidRDefault="00A21305" w:rsidP="00A21305">
      <w:pPr>
        <w:jc w:val="both"/>
        <w:rPr>
          <w:rFonts w:ascii="Verdana" w:hAnsi="Verdana"/>
          <w:sz w:val="22"/>
          <w:szCs w:val="22"/>
        </w:rPr>
      </w:pPr>
      <w:r w:rsidRPr="008149E4">
        <w:rPr>
          <w:rFonts w:ascii="Verdana" w:hAnsi="Verdana"/>
          <w:sz w:val="22"/>
          <w:szCs w:val="22"/>
        </w:rPr>
        <w:t>L’inadempimento alla clausola sociale, se riguardante una percentuale di lavoratori inferiore al 50 per cento dei lavoratori occupati nell’esecuzione dell’appalto o del subappalto, comporta l’applicazione nei confronti dell’appaltatore o subappaltatore o dell’impresa consorziata responsabile delle seguenti penali:</w:t>
      </w:r>
    </w:p>
    <w:p w:rsidR="00A21305" w:rsidRPr="008149E4" w:rsidRDefault="00A21305" w:rsidP="00A21305">
      <w:pPr>
        <w:jc w:val="both"/>
        <w:rPr>
          <w:rFonts w:ascii="Verdana" w:hAnsi="Verdana"/>
          <w:sz w:val="22"/>
          <w:szCs w:val="22"/>
        </w:rPr>
      </w:pPr>
    </w:p>
    <w:p w:rsidR="00A21305" w:rsidRPr="008149E4" w:rsidRDefault="00A21305" w:rsidP="00A21305">
      <w:pPr>
        <w:jc w:val="both"/>
        <w:rPr>
          <w:rFonts w:ascii="Verdana" w:hAnsi="Verdana"/>
          <w:sz w:val="22"/>
          <w:szCs w:val="22"/>
        </w:rPr>
      </w:pPr>
      <w:r w:rsidRPr="008149E4">
        <w:rPr>
          <w:rFonts w:ascii="Verdana" w:hAnsi="Verdana"/>
          <w:sz w:val="22"/>
          <w:szCs w:val="22"/>
        </w:rPr>
        <w:t>1) una penale di ammontare pari allo 0,4 per cento del corrispettivo dell’appalto se l’inadempimento alla clausola sociale sia accertata con riferimento ad un numero di dipendenti inferiore o pari al 10 per cento della forza lavoro impiegata nell’esecuzione dell’appalto;</w:t>
      </w:r>
    </w:p>
    <w:p w:rsidR="00A21305" w:rsidRPr="008149E4" w:rsidRDefault="00A21305" w:rsidP="00A21305">
      <w:pPr>
        <w:jc w:val="both"/>
        <w:rPr>
          <w:rFonts w:ascii="Verdana" w:hAnsi="Verdana"/>
          <w:sz w:val="22"/>
          <w:szCs w:val="22"/>
        </w:rPr>
      </w:pPr>
      <w:r w:rsidRPr="008149E4">
        <w:rPr>
          <w:rFonts w:ascii="Verdana" w:hAnsi="Verdana"/>
          <w:sz w:val="22"/>
          <w:szCs w:val="22"/>
        </w:rPr>
        <w:t>2) una penale di ammontare pari allo 0,6 per cento del corrispettivo dell’appalto se l’inadempimento alla clausola sociale sia stato accertato con riferimento ad un numero di dipendenti compreso tra l’11 e il 20 percento della forza lavoro impegnata nell’esecuzione dell’appalto;</w:t>
      </w:r>
    </w:p>
    <w:p w:rsidR="00A21305" w:rsidRPr="008149E4" w:rsidRDefault="00A21305" w:rsidP="00A21305">
      <w:pPr>
        <w:jc w:val="both"/>
        <w:rPr>
          <w:rFonts w:ascii="Verdana" w:hAnsi="Verdana"/>
          <w:sz w:val="22"/>
          <w:szCs w:val="22"/>
        </w:rPr>
      </w:pPr>
      <w:r w:rsidRPr="008149E4">
        <w:rPr>
          <w:rFonts w:ascii="Verdana" w:hAnsi="Verdana"/>
          <w:sz w:val="22"/>
          <w:szCs w:val="22"/>
        </w:rPr>
        <w:t>3) una penale di ammontare pari allo 0,8 per cento del corrispettivo del corrispettivo dell’appalto se l’inadempimento alla clausola sociale sia stato accertato con riferimento ad un  numero di dipendenti compreso tra il 21 e il 30 percento della forza lavoro impegnata nell’esecuzione dell’appalto;</w:t>
      </w:r>
    </w:p>
    <w:p w:rsidR="00A21305" w:rsidRPr="008149E4" w:rsidRDefault="00A21305" w:rsidP="00A21305">
      <w:pPr>
        <w:jc w:val="both"/>
        <w:rPr>
          <w:rFonts w:ascii="Verdana" w:hAnsi="Verdana"/>
          <w:sz w:val="22"/>
          <w:szCs w:val="22"/>
        </w:rPr>
      </w:pPr>
      <w:r w:rsidRPr="008149E4">
        <w:rPr>
          <w:rFonts w:ascii="Verdana" w:hAnsi="Verdana"/>
          <w:sz w:val="22"/>
          <w:szCs w:val="22"/>
        </w:rPr>
        <w:t>4) una penale di ammontare pari all’1 per cento del corrispettivo dell’appalto se l’inadempimento alla clausola sociale sia stato accertato con riferimento ad un  numero di dipendenti compreso tra il 31 e il 40 percento della forza lavoro impegnata nell’esecuzione dell’appalto;</w:t>
      </w:r>
    </w:p>
    <w:p w:rsidR="00A21305" w:rsidRPr="008149E4" w:rsidRDefault="00A21305" w:rsidP="00A21305">
      <w:pPr>
        <w:jc w:val="both"/>
        <w:rPr>
          <w:rFonts w:ascii="Verdana" w:hAnsi="Verdana"/>
          <w:sz w:val="22"/>
          <w:szCs w:val="22"/>
        </w:rPr>
      </w:pPr>
      <w:r w:rsidRPr="008149E4">
        <w:rPr>
          <w:rFonts w:ascii="Verdana" w:hAnsi="Verdana"/>
          <w:sz w:val="22"/>
          <w:szCs w:val="22"/>
        </w:rPr>
        <w:t>5) una penale di ammontare pari all’1,2 per cento del corrispettivo dell’appalto se l’inadempimento alla clausola sociale sia stato accertato con riferimento ad un numero di dipendenti compreso tra il 41 e il 49 percento della forza lavoro impegnata nell’esecuzione del lavoro.</w:t>
      </w:r>
    </w:p>
    <w:p w:rsidR="00A21305" w:rsidRPr="008149E4" w:rsidRDefault="00A21305" w:rsidP="00A21305">
      <w:pPr>
        <w:jc w:val="both"/>
        <w:rPr>
          <w:rFonts w:ascii="Verdana" w:hAnsi="Verdana"/>
          <w:sz w:val="22"/>
          <w:szCs w:val="22"/>
        </w:rPr>
      </w:pPr>
    </w:p>
    <w:p w:rsidR="00A21305" w:rsidRPr="008149E4" w:rsidRDefault="00A21305" w:rsidP="00A21305">
      <w:pPr>
        <w:jc w:val="both"/>
        <w:rPr>
          <w:rFonts w:ascii="Verdana" w:hAnsi="Verdana"/>
          <w:sz w:val="22"/>
          <w:szCs w:val="22"/>
        </w:rPr>
      </w:pPr>
      <w:r w:rsidRPr="008149E4">
        <w:rPr>
          <w:rFonts w:ascii="Verdana" w:hAnsi="Verdana"/>
          <w:sz w:val="22"/>
          <w:szCs w:val="22"/>
        </w:rPr>
        <w:t>L’ammontare delle penali sarà addebitato sul primo pagamento successivo da effettuarsi in favore dell’</w:t>
      </w:r>
      <w:r w:rsidRPr="008149E4">
        <w:rPr>
          <w:rFonts w:ascii="Verdana" w:hAnsi="Verdana"/>
          <w:color w:val="000000"/>
          <w:sz w:val="22"/>
          <w:szCs w:val="22"/>
        </w:rPr>
        <w:t>appaltatore</w:t>
      </w:r>
      <w:r w:rsidRPr="008149E4">
        <w:rPr>
          <w:rFonts w:ascii="Verdana" w:hAnsi="Verdana"/>
          <w:sz w:val="22"/>
          <w:szCs w:val="22"/>
        </w:rPr>
        <w:t xml:space="preserve"> e, ove non sia sufficiente, sui pagamenti successivi; qualora l’appaltatore non vanti crediti sufficienti a compensare interamente l’ammontare delle penali irrogate nei suoi confronti, queste verranno addebitate, in tutto o in parte, sul deposito cauzionale. In tal caso, l’integrazione dell’importo del deposito cauzionale dovrà avvenire entro il termine di  quindici giorni dalla richiesta.</w:t>
      </w:r>
    </w:p>
    <w:p w:rsidR="00A21305" w:rsidRPr="008149E4" w:rsidRDefault="00A21305" w:rsidP="00A21305">
      <w:pPr>
        <w:jc w:val="both"/>
        <w:rPr>
          <w:rFonts w:ascii="Verdana" w:hAnsi="Verdana"/>
          <w:sz w:val="22"/>
          <w:szCs w:val="22"/>
        </w:rPr>
      </w:pPr>
      <w:r w:rsidRPr="008149E4">
        <w:rPr>
          <w:rFonts w:ascii="Verdana" w:hAnsi="Verdana"/>
          <w:sz w:val="22"/>
          <w:szCs w:val="22"/>
        </w:rPr>
        <w:t xml:space="preserve">L’inadempimento alla clausola sociale dell’appaltatore o del subappaltatore o dell’impresa consorziata se riguardante una percentuale di lavoratori pari o superiore al 50 per cento dei lavoratori occupati nell’esecuzione dell’appalto o del subappalto, </w:t>
      </w:r>
      <w:r w:rsidRPr="008149E4">
        <w:rPr>
          <w:rFonts w:ascii="Verdana" w:hAnsi="Verdana"/>
          <w:sz w:val="22"/>
          <w:szCs w:val="22"/>
        </w:rPr>
        <w:lastRenderedPageBreak/>
        <w:t>nonché la recidiva nella violazione della clausola, comportano la  risoluzione di diritto del contratto di appalto ai sensi dell’art. 1456 del Codice Civile e con gli effetti di cui all’art. 138 del Codice dei contratti.</w:t>
      </w:r>
    </w:p>
    <w:p w:rsidR="00A21305" w:rsidRPr="008149E4" w:rsidRDefault="00A21305" w:rsidP="00A21305">
      <w:pPr>
        <w:jc w:val="both"/>
        <w:rPr>
          <w:rFonts w:ascii="Verdana" w:hAnsi="Verdana"/>
          <w:sz w:val="22"/>
          <w:szCs w:val="22"/>
        </w:rPr>
      </w:pPr>
      <w:r w:rsidRPr="008149E4">
        <w:rPr>
          <w:rFonts w:ascii="Verdana" w:hAnsi="Verdana"/>
          <w:sz w:val="22"/>
          <w:szCs w:val="22"/>
        </w:rPr>
        <w:t>La Regione Puglia comunica tempestivamente all’appaltatore l’adozione della sanzione; dalla data della comunicazione decorrono i predetti effetti.</w:t>
      </w:r>
    </w:p>
    <w:p w:rsidR="00A21305" w:rsidRPr="008149E4" w:rsidRDefault="00A21305" w:rsidP="00A21305">
      <w:pPr>
        <w:jc w:val="both"/>
        <w:rPr>
          <w:rFonts w:ascii="Verdana" w:hAnsi="Verdana"/>
          <w:sz w:val="22"/>
          <w:szCs w:val="22"/>
        </w:rPr>
      </w:pPr>
    </w:p>
    <w:p w:rsidR="00A21305" w:rsidRPr="00A21305" w:rsidRDefault="00A21305" w:rsidP="00A21305">
      <w:pPr>
        <w:jc w:val="both"/>
        <w:rPr>
          <w:rFonts w:ascii="Verdana" w:hAnsi="Verdana"/>
          <w:i/>
          <w:sz w:val="22"/>
          <w:szCs w:val="22"/>
        </w:rPr>
      </w:pPr>
      <w:r w:rsidRPr="008149E4">
        <w:rPr>
          <w:rFonts w:ascii="Verdana" w:hAnsi="Verdana"/>
          <w:i/>
          <w:sz w:val="22"/>
          <w:szCs w:val="22"/>
        </w:rPr>
        <w:t>(Nel caso in cui l’appalto sia aggiudicato ad un raggruppamento temporaneo di imprese, ciascuna impresa è vincolata al rispetto della clausola sociale ed è l’unica responsabile dell’eventuale inadempimento. La gravità dell’inadempimento e il calcolo dell’ammontare delle penali di cui sopra devono essere parametrati sulla quota di partecipazione dell’impresa al raggruppamento e al numero dei dipendenti della stessa, impegnati nella esecuzione delle relative prestazioni dedotte in appalto. L’inadempimento della clausola sociale da parte dell’impresa raggruppata, se riguardante una percentuale di lavoratori pari o superiore al 50 per cento dei lavoratori dalla stessa occupati nell’esecuzione dell’appalto, nonché la recidiva, saranno sanzionati dalla Regione Puglia con l’esclusione dall’appalto dell’impresa inadempiente. Qualora sia escluso il mandatario, la Regione Puglia può proseguire il rapporto di appalto con altro operatore economico che sia costituito mandatario nei modi previsti dal Codice dei contratti, purché abbia i requisiti di qualificazione adeguati ai lavori o servizi o forniture ancora da eseguire, non sussistendo tali condizioni la Regione Puglia può recedere dall’appalto. Qualora sia escluso il mandante, il mandatario, ove non indichi altro operatore economico subentrante, che sia in possesso dei prescritti requisiti di idoneità, è tenuto all’esecuzione, direttamente o a mezzo degli altri mandanti, purché questi abbiano i requisiti di qualificazione adeguati ai lavori o servizi o forniture ancora da eseguire.).</w:t>
      </w:r>
    </w:p>
    <w:p w:rsidR="00A21305" w:rsidRPr="00A21305" w:rsidRDefault="00A21305" w:rsidP="00076C71">
      <w:pPr>
        <w:spacing w:after="120"/>
        <w:ind w:right="98"/>
        <w:jc w:val="both"/>
        <w:rPr>
          <w:rFonts w:ascii="Verdana" w:hAnsi="Verdana" w:cs="Arial"/>
          <w:sz w:val="22"/>
          <w:szCs w:val="22"/>
        </w:rPr>
      </w:pPr>
    </w:p>
    <w:p w:rsidR="00076C71" w:rsidRPr="008149E4" w:rsidRDefault="00076C71" w:rsidP="00CB4B38">
      <w:pPr>
        <w:jc w:val="center"/>
        <w:rPr>
          <w:rFonts w:ascii="Verdana" w:hAnsi="Verdana"/>
          <w:sz w:val="22"/>
          <w:szCs w:val="22"/>
        </w:rPr>
      </w:pPr>
      <w:r w:rsidRPr="008149E4">
        <w:rPr>
          <w:rFonts w:ascii="Verdana" w:hAnsi="Verdana"/>
          <w:sz w:val="22"/>
          <w:szCs w:val="22"/>
        </w:rPr>
        <w:t>ART.1</w:t>
      </w:r>
      <w:r w:rsidR="00290A8B">
        <w:rPr>
          <w:rFonts w:ascii="Verdana" w:hAnsi="Verdana"/>
          <w:sz w:val="22"/>
          <w:szCs w:val="22"/>
        </w:rPr>
        <w:t>3</w:t>
      </w:r>
    </w:p>
    <w:p w:rsidR="00076C71" w:rsidRPr="008149E4" w:rsidRDefault="008149E4" w:rsidP="00CB4B38">
      <w:pPr>
        <w:jc w:val="center"/>
        <w:rPr>
          <w:rFonts w:ascii="Verdana" w:hAnsi="Verdana"/>
          <w:i/>
          <w:sz w:val="22"/>
          <w:szCs w:val="22"/>
          <w:u w:val="single"/>
        </w:rPr>
      </w:pPr>
      <w:r w:rsidRPr="008149E4">
        <w:rPr>
          <w:rFonts w:ascii="Verdana" w:hAnsi="Verdana"/>
          <w:i/>
          <w:sz w:val="22"/>
          <w:szCs w:val="22"/>
          <w:u w:val="single"/>
        </w:rPr>
        <w:t>DISCIPLINA IN MATERIA DI CONTRASTO AL LAVORO NON REGOLARE</w:t>
      </w:r>
    </w:p>
    <w:p w:rsidR="00076C71" w:rsidRPr="00A3209B" w:rsidRDefault="00076C71" w:rsidP="00076C71">
      <w:pPr>
        <w:tabs>
          <w:tab w:val="left" w:pos="6870"/>
        </w:tabs>
        <w:spacing w:after="120"/>
        <w:ind w:right="98"/>
        <w:jc w:val="both"/>
        <w:rPr>
          <w:rFonts w:ascii="Verdana" w:hAnsi="Verdana" w:cs="Arial"/>
          <w:sz w:val="22"/>
          <w:szCs w:val="22"/>
        </w:rPr>
      </w:pPr>
      <w:r w:rsidRPr="00A3209B">
        <w:rPr>
          <w:rFonts w:ascii="Verdana" w:hAnsi="Verdana" w:cs="Arial"/>
          <w:sz w:val="22"/>
          <w:szCs w:val="22"/>
        </w:rPr>
        <w:tab/>
      </w:r>
    </w:p>
    <w:p w:rsidR="00076C71" w:rsidRPr="00A3209B" w:rsidRDefault="00076C71" w:rsidP="00076C71">
      <w:pPr>
        <w:autoSpaceDE w:val="0"/>
        <w:autoSpaceDN w:val="0"/>
        <w:adjustRightInd w:val="0"/>
        <w:spacing w:after="120"/>
        <w:jc w:val="both"/>
        <w:rPr>
          <w:rFonts w:ascii="Verdana" w:hAnsi="Verdana" w:cs="Verdana"/>
          <w:sz w:val="22"/>
          <w:szCs w:val="22"/>
        </w:rPr>
      </w:pPr>
      <w:r w:rsidRPr="00A3209B">
        <w:rPr>
          <w:rFonts w:ascii="Verdana" w:hAnsi="Verdana" w:cs="Verdana"/>
          <w:b/>
          <w:bCs/>
          <w:sz w:val="22"/>
          <w:szCs w:val="22"/>
        </w:rPr>
        <w:t xml:space="preserve"> </w:t>
      </w:r>
      <w:r w:rsidRPr="00A3209B">
        <w:rPr>
          <w:rFonts w:ascii="Verdana" w:hAnsi="Verdana" w:cs="Verdana"/>
          <w:sz w:val="22"/>
          <w:szCs w:val="22"/>
        </w:rPr>
        <w:t>Ai sensi dell’art. 1, comma 2, della legge della Regione Puglia 26 ottobre 2006, n. 28 recante la “disciplina in materia di contrasto al lavoro non regolare”, con la sottoscrizione del contratto il soggetto aggiudicatario si obbliga ad applicare nei confronti dei lavoratori dipendenti, quale sia la qualificazione giuridica del rapporto di lavoro intercorrente, i contratti collettivi nazionali e territoriali del settore di appartenenza, stipulati dalle organizzazioni sindacali dei lavoratori e dalle associazioni dei datori di lavoro comparativamente più rappresentative sul piano nazionale.</w:t>
      </w:r>
    </w:p>
    <w:p w:rsidR="00076C71" w:rsidRPr="00A3209B" w:rsidRDefault="00076C71" w:rsidP="00076C71">
      <w:pPr>
        <w:autoSpaceDE w:val="0"/>
        <w:autoSpaceDN w:val="0"/>
        <w:adjustRightInd w:val="0"/>
        <w:spacing w:after="120"/>
        <w:jc w:val="both"/>
        <w:rPr>
          <w:rFonts w:ascii="Verdana" w:hAnsi="Verdana" w:cs="Verdana"/>
          <w:sz w:val="22"/>
          <w:szCs w:val="22"/>
        </w:rPr>
      </w:pPr>
      <w:r w:rsidRPr="00A3209B">
        <w:rPr>
          <w:rFonts w:ascii="Verdana" w:hAnsi="Verdana" w:cs="Verdana"/>
          <w:sz w:val="22"/>
          <w:szCs w:val="22"/>
        </w:rPr>
        <w:t xml:space="preserve">Ogni infrazione al suddetto obbligo comporterà l’applicazione delle sanzioni previste dalla citata L.R. </w:t>
      </w:r>
      <w:smartTag w:uri="urn:schemas-microsoft-com:office:smarttags" w:element="PersonName">
        <w:smartTagPr>
          <w:attr w:name="ProductID" w:val="Puglia n."/>
        </w:smartTagPr>
        <w:r w:rsidRPr="00A3209B">
          <w:rPr>
            <w:rFonts w:ascii="Verdana" w:hAnsi="Verdana" w:cs="Verdana"/>
            <w:sz w:val="22"/>
            <w:szCs w:val="22"/>
          </w:rPr>
          <w:t>Puglia n.</w:t>
        </w:r>
      </w:smartTag>
      <w:r w:rsidRPr="00A3209B">
        <w:rPr>
          <w:rFonts w:ascii="Verdana" w:hAnsi="Verdana" w:cs="Verdana"/>
          <w:sz w:val="22"/>
          <w:szCs w:val="22"/>
        </w:rPr>
        <w:t xml:space="preserve"> 28/2006, così come disposto dal Regolamento Regionale n.31 del 2009. </w:t>
      </w:r>
    </w:p>
    <w:p w:rsidR="00076C71" w:rsidRPr="00A3209B" w:rsidRDefault="00076C71" w:rsidP="00076C71">
      <w:pPr>
        <w:autoSpaceDE w:val="0"/>
        <w:autoSpaceDN w:val="0"/>
        <w:adjustRightInd w:val="0"/>
        <w:spacing w:after="120"/>
        <w:jc w:val="both"/>
        <w:rPr>
          <w:rFonts w:ascii="Verdana" w:hAnsi="Verdana" w:cs="Verdana"/>
          <w:sz w:val="22"/>
          <w:szCs w:val="22"/>
        </w:rPr>
      </w:pPr>
      <w:r w:rsidRPr="00A3209B">
        <w:rPr>
          <w:rFonts w:ascii="Verdana" w:hAnsi="Verdana" w:cs="Verdana"/>
          <w:sz w:val="22"/>
          <w:szCs w:val="22"/>
        </w:rPr>
        <w:t>L’aggiudicatario si obbliga, altresì, fatto in ogni caso salvo il trattamento di miglior favore per il dipendente, a continuare ad applicare i suindicati contratti collettivi anche dopo la loro scadenza e fino alla loro sostituzione.</w:t>
      </w:r>
    </w:p>
    <w:p w:rsidR="00076C71" w:rsidRPr="00A3209B" w:rsidRDefault="00076C71" w:rsidP="00076C71">
      <w:pPr>
        <w:autoSpaceDE w:val="0"/>
        <w:autoSpaceDN w:val="0"/>
        <w:adjustRightInd w:val="0"/>
        <w:spacing w:after="120"/>
        <w:jc w:val="both"/>
        <w:rPr>
          <w:rFonts w:ascii="Verdana" w:hAnsi="Verdana" w:cs="Verdana"/>
          <w:sz w:val="22"/>
          <w:szCs w:val="22"/>
        </w:rPr>
      </w:pPr>
      <w:r w:rsidRPr="00A3209B">
        <w:rPr>
          <w:rFonts w:ascii="Verdana" w:hAnsi="Verdana" w:cs="Verdana"/>
          <w:sz w:val="22"/>
          <w:szCs w:val="22"/>
        </w:rPr>
        <w:t>Gli obblighi relativi ai contratti collettivi nazionali di lavoro precedentemente indicati vincolano l’aggiudicatario anche nel caso in cui questo non aderisca alle associazioni stipulanti o receda da esse, per tutta la validità del contratto.</w:t>
      </w:r>
    </w:p>
    <w:p w:rsidR="00076C71" w:rsidRPr="00A3209B" w:rsidRDefault="00076C71" w:rsidP="00076C71">
      <w:pPr>
        <w:autoSpaceDE w:val="0"/>
        <w:autoSpaceDN w:val="0"/>
        <w:adjustRightInd w:val="0"/>
        <w:spacing w:after="120"/>
        <w:jc w:val="both"/>
        <w:rPr>
          <w:rFonts w:ascii="Verdana" w:hAnsi="Verdana" w:cs="Verdana"/>
          <w:sz w:val="22"/>
          <w:szCs w:val="22"/>
        </w:rPr>
      </w:pPr>
      <w:r w:rsidRPr="00A3209B">
        <w:rPr>
          <w:rFonts w:ascii="Verdana" w:hAnsi="Verdana" w:cs="Verdana"/>
          <w:sz w:val="22"/>
          <w:szCs w:val="22"/>
        </w:rPr>
        <w:lastRenderedPageBreak/>
        <w:t>L’aggiudicatario si impegna ed obbliga, altresì, al pieno e totale rispetto delle leggi e delle norme in vigore, inerenti agli obblighi di cui al presente articolo, anche se non espressamente indicate e citate.</w:t>
      </w:r>
    </w:p>
    <w:p w:rsidR="00076C71" w:rsidRDefault="00076C71" w:rsidP="00076C71">
      <w:pPr>
        <w:autoSpaceDE w:val="0"/>
        <w:autoSpaceDN w:val="0"/>
        <w:adjustRightInd w:val="0"/>
        <w:spacing w:after="120"/>
        <w:jc w:val="both"/>
        <w:rPr>
          <w:rFonts w:ascii="Verdana" w:hAnsi="Verdana" w:cs="Verdana"/>
          <w:sz w:val="22"/>
          <w:szCs w:val="22"/>
        </w:rPr>
      </w:pPr>
      <w:r w:rsidRPr="00A3209B">
        <w:rPr>
          <w:rFonts w:ascii="Verdana" w:hAnsi="Verdana" w:cs="Verdana"/>
          <w:sz w:val="22"/>
          <w:szCs w:val="22"/>
        </w:rPr>
        <w:t xml:space="preserve">Per ogni inadempimento rispetto agli obblighi di cui al presente articolo, </w:t>
      </w:r>
      <w:smartTag w:uri="urn:schemas-microsoft-com:office:smarttags" w:element="PersonName">
        <w:smartTagPr>
          <w:attr w:name="ProductID" w:val="la Regione Puglia"/>
        </w:smartTagPr>
        <w:r w:rsidRPr="00A3209B">
          <w:rPr>
            <w:rFonts w:ascii="Verdana" w:hAnsi="Verdana" w:cs="Verdana"/>
            <w:sz w:val="22"/>
            <w:szCs w:val="22"/>
          </w:rPr>
          <w:t>la Regione Puglia</w:t>
        </w:r>
      </w:smartTag>
      <w:r w:rsidRPr="00A3209B">
        <w:rPr>
          <w:rFonts w:ascii="Verdana" w:hAnsi="Verdana" w:cs="Verdana"/>
          <w:sz w:val="22"/>
          <w:szCs w:val="22"/>
        </w:rPr>
        <w:t xml:space="preserve"> effettuerà trattenute su qualsiasi credito maturato a favore del soggetto aggiudicatario per l’esecuzione del presente contratto e procederà, in caso di crediti insufficienti allo scopo, all’escussione della garanzia fideiussoria.</w:t>
      </w:r>
    </w:p>
    <w:p w:rsidR="002616E1" w:rsidRDefault="002616E1" w:rsidP="00076C71">
      <w:pPr>
        <w:autoSpaceDE w:val="0"/>
        <w:autoSpaceDN w:val="0"/>
        <w:adjustRightInd w:val="0"/>
        <w:spacing w:after="120"/>
        <w:jc w:val="center"/>
        <w:rPr>
          <w:rFonts w:ascii="Verdana" w:hAnsi="Verdana" w:cs="Verdana"/>
          <w:sz w:val="22"/>
          <w:szCs w:val="22"/>
        </w:rPr>
      </w:pPr>
    </w:p>
    <w:p w:rsidR="00076C71" w:rsidRDefault="00290A8B" w:rsidP="00076C71">
      <w:pPr>
        <w:autoSpaceDE w:val="0"/>
        <w:autoSpaceDN w:val="0"/>
        <w:adjustRightInd w:val="0"/>
        <w:spacing w:after="120"/>
        <w:jc w:val="center"/>
        <w:rPr>
          <w:rFonts w:ascii="Verdana" w:hAnsi="Verdana" w:cs="Verdana"/>
          <w:sz w:val="22"/>
          <w:szCs w:val="22"/>
        </w:rPr>
      </w:pPr>
      <w:r>
        <w:rPr>
          <w:rFonts w:ascii="Verdana" w:hAnsi="Verdana" w:cs="Verdana"/>
          <w:sz w:val="22"/>
          <w:szCs w:val="22"/>
        </w:rPr>
        <w:t>ART.14</w:t>
      </w:r>
    </w:p>
    <w:p w:rsidR="00076C71" w:rsidRDefault="008149E4" w:rsidP="008149E4">
      <w:pPr>
        <w:jc w:val="center"/>
        <w:rPr>
          <w:rFonts w:ascii="Verdana" w:hAnsi="Verdana"/>
          <w:i/>
          <w:sz w:val="22"/>
          <w:szCs w:val="22"/>
          <w:u w:val="single"/>
        </w:rPr>
      </w:pPr>
      <w:r w:rsidRPr="008149E4">
        <w:rPr>
          <w:rFonts w:ascii="Verdana" w:hAnsi="Verdana"/>
          <w:i/>
          <w:sz w:val="22"/>
          <w:szCs w:val="22"/>
          <w:u w:val="single"/>
        </w:rPr>
        <w:t>OBBLIGHI IN MATERIA DI TRACCIABILITA’ DEI FLUSSI FINANZIARI</w:t>
      </w:r>
    </w:p>
    <w:p w:rsidR="008149E4" w:rsidRPr="008149E4" w:rsidRDefault="008149E4" w:rsidP="008149E4">
      <w:pPr>
        <w:jc w:val="center"/>
        <w:rPr>
          <w:rFonts w:ascii="Verdana" w:hAnsi="Verdana"/>
          <w:i/>
          <w:sz w:val="22"/>
          <w:szCs w:val="22"/>
          <w:u w:val="single"/>
        </w:rPr>
      </w:pPr>
    </w:p>
    <w:p w:rsidR="00F641AC" w:rsidRPr="00F641AC" w:rsidRDefault="00F641AC" w:rsidP="00F641AC">
      <w:pPr>
        <w:pStyle w:val="Default"/>
        <w:jc w:val="both"/>
        <w:rPr>
          <w:rFonts w:ascii="Verdana" w:hAnsi="Verdana" w:cs="Tahoma"/>
          <w:sz w:val="22"/>
          <w:szCs w:val="22"/>
        </w:rPr>
      </w:pPr>
      <w:r w:rsidRPr="00F641AC">
        <w:rPr>
          <w:rFonts w:ascii="Verdana" w:hAnsi="Verdana" w:cs="Tahoma"/>
          <w:sz w:val="22"/>
          <w:szCs w:val="22"/>
        </w:rPr>
        <w:t>La ditta aggiudicataria  si impegna a rispettare, a pena di nullità del contratto</w:t>
      </w:r>
      <w:r w:rsidR="008149E4">
        <w:rPr>
          <w:rFonts w:ascii="Verdana" w:hAnsi="Verdana" w:cs="Tahoma"/>
          <w:sz w:val="22"/>
          <w:szCs w:val="22"/>
        </w:rPr>
        <w:t xml:space="preserve"> di affidamento</w:t>
      </w:r>
      <w:r w:rsidRPr="00F641AC">
        <w:rPr>
          <w:rFonts w:ascii="Verdana" w:hAnsi="Verdana" w:cs="Tahoma"/>
          <w:sz w:val="22"/>
          <w:szCs w:val="22"/>
        </w:rPr>
        <w:t>, gli obblighi di tracciabilità dei flussi finanziari di cui all’articolo 3 della legge 13 agosto 2010 n. 136. Ai sensi del combinato disposto degli articoli 3, comma 8, della legge 13 agosto 2010 n. 136, e 1456 del codice civile, il presente contratto dovrà considerarsi risolto qualora la ditta aggiudicataria esegua le transazioni relative al presente contratto senza avvalersi di banche o della società Poste italiane</w:t>
      </w:r>
      <w:r w:rsidR="00685BD2">
        <w:rPr>
          <w:rFonts w:ascii="Verdana" w:hAnsi="Verdana" w:cs="Tahoma"/>
          <w:sz w:val="22"/>
          <w:szCs w:val="22"/>
        </w:rPr>
        <w:t>.</w:t>
      </w:r>
      <w:r w:rsidRPr="00F641AC">
        <w:rPr>
          <w:rFonts w:ascii="Verdana" w:hAnsi="Verdana" w:cs="Tahoma"/>
          <w:sz w:val="22"/>
          <w:szCs w:val="22"/>
        </w:rPr>
        <w:t xml:space="preserve"> </w:t>
      </w:r>
    </w:p>
    <w:p w:rsidR="00F641AC" w:rsidRPr="00F641AC" w:rsidRDefault="00F641AC" w:rsidP="00F641AC">
      <w:pPr>
        <w:pStyle w:val="Default"/>
        <w:jc w:val="both"/>
        <w:rPr>
          <w:rFonts w:ascii="Verdana" w:hAnsi="Verdana" w:cs="Tahoma"/>
          <w:sz w:val="22"/>
          <w:szCs w:val="22"/>
        </w:rPr>
      </w:pPr>
      <w:r w:rsidRPr="00F641AC">
        <w:rPr>
          <w:rFonts w:ascii="Verdana" w:hAnsi="Verdana" w:cs="Tahoma"/>
          <w:sz w:val="22"/>
          <w:szCs w:val="22"/>
        </w:rPr>
        <w:t xml:space="preserve">Il conto corrente dedicato del ditta aggiudicataria presso il quale la Committente effettuerà i pagamenti relativi al presente appalto CIG [………….] è il seguente : ………………, presso la Banca ………………… </w:t>
      </w:r>
    </w:p>
    <w:p w:rsidR="00F641AC" w:rsidRPr="00F641AC" w:rsidRDefault="00F641AC" w:rsidP="00F641AC">
      <w:pPr>
        <w:pStyle w:val="Default"/>
        <w:jc w:val="both"/>
        <w:rPr>
          <w:rFonts w:ascii="Verdana" w:hAnsi="Verdana" w:cs="Tahoma"/>
          <w:sz w:val="22"/>
          <w:szCs w:val="22"/>
        </w:rPr>
      </w:pPr>
      <w:r w:rsidRPr="00F641AC">
        <w:rPr>
          <w:rFonts w:ascii="Verdana" w:hAnsi="Verdana" w:cs="Tahoma"/>
          <w:sz w:val="22"/>
          <w:szCs w:val="22"/>
        </w:rPr>
        <w:t xml:space="preserve">Le persone delegate a operare sul suddetto conto corrente sono: </w:t>
      </w:r>
    </w:p>
    <w:p w:rsidR="00F641AC" w:rsidRPr="00F641AC" w:rsidRDefault="00F641AC" w:rsidP="00F641AC">
      <w:pPr>
        <w:pStyle w:val="Default"/>
        <w:jc w:val="both"/>
        <w:rPr>
          <w:rFonts w:ascii="Verdana" w:hAnsi="Verdana" w:cs="Tahoma"/>
          <w:sz w:val="22"/>
          <w:szCs w:val="22"/>
        </w:rPr>
      </w:pPr>
      <w:r w:rsidRPr="00F641AC">
        <w:rPr>
          <w:rFonts w:ascii="Verdana" w:hAnsi="Verdana" w:cs="Tahoma"/>
          <w:sz w:val="22"/>
          <w:szCs w:val="22"/>
        </w:rPr>
        <w:t xml:space="preserve">- Sig. ………………..codice fiscale ……………….. </w:t>
      </w:r>
    </w:p>
    <w:p w:rsidR="00F641AC" w:rsidRPr="00F641AC" w:rsidRDefault="00F641AC" w:rsidP="00F641AC">
      <w:pPr>
        <w:pStyle w:val="Default"/>
        <w:jc w:val="both"/>
        <w:rPr>
          <w:rFonts w:ascii="Verdana" w:hAnsi="Verdana" w:cs="Tahoma"/>
          <w:sz w:val="22"/>
          <w:szCs w:val="22"/>
        </w:rPr>
      </w:pPr>
      <w:r w:rsidRPr="00F641AC">
        <w:rPr>
          <w:rFonts w:ascii="Verdana" w:hAnsi="Verdana" w:cs="Tahoma"/>
          <w:sz w:val="22"/>
          <w:szCs w:val="22"/>
        </w:rPr>
        <w:t xml:space="preserve">- Sig. ………………..codice fiscale ……………….. </w:t>
      </w:r>
    </w:p>
    <w:p w:rsidR="00F641AC" w:rsidRPr="007E7A9A" w:rsidRDefault="00F641AC" w:rsidP="00F641AC">
      <w:pPr>
        <w:jc w:val="both"/>
        <w:rPr>
          <w:rFonts w:ascii="Tahoma" w:hAnsi="Tahoma" w:cs="Tahoma"/>
        </w:rPr>
      </w:pPr>
    </w:p>
    <w:p w:rsidR="00664C75" w:rsidRPr="00664C75" w:rsidRDefault="00664C75" w:rsidP="00664C75">
      <w:pPr>
        <w:pStyle w:val="Style16"/>
        <w:widowControl/>
        <w:spacing w:line="240" w:lineRule="auto"/>
        <w:rPr>
          <w:rFonts w:ascii="Verdana" w:hAnsi="Verdana"/>
          <w:sz w:val="22"/>
          <w:szCs w:val="22"/>
        </w:rPr>
      </w:pPr>
      <w:r w:rsidRPr="008149E4">
        <w:rPr>
          <w:rFonts w:ascii="Verdana" w:hAnsi="Verdana"/>
          <w:sz w:val="22"/>
          <w:szCs w:val="22"/>
        </w:rPr>
        <w:t>L’appaltatore, inoltre, si impegna a dare immediata comunicazione alla Stazione Appaltante ed alla prefettura-ufficio territoriale del Governo di Bari della notizia dell’inadempimento della propria controparte (subappaltatore/subcontraente) agli obblighi di tracciabilità finanziaria.</w:t>
      </w:r>
    </w:p>
    <w:p w:rsidR="00A21305" w:rsidRDefault="00A21305" w:rsidP="00076C71">
      <w:pPr>
        <w:tabs>
          <w:tab w:val="left" w:pos="9180"/>
        </w:tabs>
        <w:spacing w:after="120"/>
        <w:ind w:right="-1"/>
        <w:jc w:val="both"/>
        <w:rPr>
          <w:rFonts w:ascii="Verdana" w:hAnsi="Verdana" w:cs="Arial"/>
          <w:sz w:val="22"/>
          <w:szCs w:val="22"/>
        </w:rPr>
      </w:pPr>
    </w:p>
    <w:p w:rsidR="00A21305" w:rsidRPr="008149E4" w:rsidRDefault="00A21305" w:rsidP="00A21305">
      <w:pPr>
        <w:jc w:val="center"/>
        <w:rPr>
          <w:rFonts w:ascii="Verdana" w:hAnsi="Verdana"/>
          <w:sz w:val="22"/>
          <w:szCs w:val="22"/>
        </w:rPr>
      </w:pPr>
      <w:r w:rsidRPr="008149E4">
        <w:rPr>
          <w:rFonts w:ascii="Verdana" w:hAnsi="Verdana"/>
          <w:sz w:val="22"/>
          <w:szCs w:val="22"/>
        </w:rPr>
        <w:t xml:space="preserve">ART. </w:t>
      </w:r>
      <w:r w:rsidR="00290A8B">
        <w:rPr>
          <w:rFonts w:ascii="Verdana" w:hAnsi="Verdana"/>
          <w:sz w:val="22"/>
          <w:szCs w:val="22"/>
        </w:rPr>
        <w:t>15</w:t>
      </w:r>
    </w:p>
    <w:p w:rsidR="00A21305" w:rsidRPr="008149E4" w:rsidRDefault="00A21305" w:rsidP="00A21305">
      <w:pPr>
        <w:jc w:val="center"/>
        <w:rPr>
          <w:rFonts w:ascii="Verdana" w:hAnsi="Verdana"/>
          <w:i/>
          <w:sz w:val="22"/>
          <w:szCs w:val="22"/>
          <w:u w:val="single"/>
        </w:rPr>
      </w:pPr>
      <w:r w:rsidRPr="008149E4">
        <w:rPr>
          <w:rFonts w:ascii="Verdana" w:hAnsi="Verdana"/>
          <w:i/>
          <w:sz w:val="22"/>
          <w:szCs w:val="22"/>
          <w:u w:val="single"/>
        </w:rPr>
        <w:t xml:space="preserve">RECESSO </w:t>
      </w:r>
    </w:p>
    <w:p w:rsidR="00A21305" w:rsidRPr="008149E4" w:rsidRDefault="00A21305" w:rsidP="00A21305">
      <w:pPr>
        <w:jc w:val="center"/>
        <w:rPr>
          <w:rFonts w:ascii="Verdana" w:hAnsi="Verdana"/>
          <w:i/>
          <w:sz w:val="22"/>
          <w:szCs w:val="22"/>
          <w:u w:val="single"/>
        </w:rPr>
      </w:pPr>
    </w:p>
    <w:p w:rsidR="00A21305" w:rsidRPr="008149E4" w:rsidRDefault="00A21305" w:rsidP="00A21305">
      <w:pPr>
        <w:pStyle w:val="Style16"/>
        <w:widowControl/>
        <w:spacing w:line="240" w:lineRule="auto"/>
        <w:rPr>
          <w:rStyle w:val="FontStyle79"/>
          <w:rFonts w:ascii="Verdana" w:hAnsi="Verdana"/>
          <w:sz w:val="22"/>
          <w:szCs w:val="22"/>
        </w:rPr>
      </w:pPr>
      <w:r w:rsidRPr="008149E4">
        <w:rPr>
          <w:rFonts w:ascii="Verdana" w:hAnsi="Verdana"/>
          <w:color w:val="000000"/>
          <w:sz w:val="22"/>
          <w:szCs w:val="22"/>
        </w:rPr>
        <w:t>La Regione</w:t>
      </w:r>
      <w:r w:rsidRPr="008149E4">
        <w:rPr>
          <w:rStyle w:val="FontStyle79"/>
          <w:rFonts w:ascii="Verdana" w:hAnsi="Verdana"/>
          <w:sz w:val="22"/>
          <w:szCs w:val="22"/>
        </w:rPr>
        <w:t xml:space="preserve"> si riserva la facoltà di recedere unilateralmente dal contratto in qualunque momento, anche se siano già iniziate le relative prestazioni, qualora intervengano provvedimenti o circostanze che modifichino la situazione esistente all'atto della stipula del contratto stesso e/o ne rendano impossibile la continuazione.</w:t>
      </w:r>
    </w:p>
    <w:p w:rsidR="00A21305" w:rsidRPr="008149E4" w:rsidRDefault="00A21305" w:rsidP="00A21305">
      <w:pPr>
        <w:pStyle w:val="Style16"/>
        <w:widowControl/>
        <w:spacing w:line="240" w:lineRule="auto"/>
        <w:rPr>
          <w:rStyle w:val="FontStyle79"/>
          <w:rFonts w:ascii="Verdana" w:hAnsi="Verdana"/>
          <w:sz w:val="22"/>
          <w:szCs w:val="22"/>
        </w:rPr>
      </w:pPr>
      <w:r w:rsidRPr="008149E4">
        <w:rPr>
          <w:rStyle w:val="FontStyle79"/>
          <w:rFonts w:ascii="Verdana" w:hAnsi="Verdana"/>
          <w:sz w:val="22"/>
          <w:szCs w:val="22"/>
        </w:rPr>
        <w:t>Tale facoltà viene esercitata mediante invio, da parte dell'Amministrazione, di apposita comunicazione scritta a mezzo di raccomandata a/r.</w:t>
      </w:r>
    </w:p>
    <w:p w:rsidR="00A21305" w:rsidRPr="008149E4" w:rsidRDefault="00A21305" w:rsidP="00A21305">
      <w:pPr>
        <w:pStyle w:val="Style16"/>
        <w:widowControl/>
        <w:spacing w:line="240" w:lineRule="auto"/>
        <w:rPr>
          <w:rStyle w:val="FontStyle79"/>
          <w:rFonts w:ascii="Verdana" w:hAnsi="Verdana"/>
          <w:sz w:val="22"/>
          <w:szCs w:val="22"/>
        </w:rPr>
      </w:pPr>
      <w:r w:rsidRPr="008149E4">
        <w:rPr>
          <w:rStyle w:val="FontStyle79"/>
          <w:rFonts w:ascii="Verdana" w:hAnsi="Verdana"/>
          <w:sz w:val="22"/>
          <w:szCs w:val="22"/>
        </w:rPr>
        <w:t>Il recesso non ha effetto prima che siano decorsi 30 giorni dalla data di ricezione della comunicazione prevista dal comma precedente.</w:t>
      </w:r>
    </w:p>
    <w:p w:rsidR="00A21305" w:rsidRPr="008149E4" w:rsidRDefault="00A21305" w:rsidP="00A21305">
      <w:pPr>
        <w:pStyle w:val="Style16"/>
        <w:widowControl/>
        <w:spacing w:line="240" w:lineRule="auto"/>
        <w:rPr>
          <w:rStyle w:val="FontStyle79"/>
          <w:rFonts w:ascii="Verdana" w:hAnsi="Verdana"/>
          <w:sz w:val="22"/>
          <w:szCs w:val="22"/>
        </w:rPr>
      </w:pPr>
      <w:r w:rsidRPr="008149E4">
        <w:rPr>
          <w:rStyle w:val="FontStyle79"/>
          <w:rFonts w:ascii="Verdana" w:hAnsi="Verdana"/>
          <w:sz w:val="22"/>
          <w:szCs w:val="22"/>
        </w:rPr>
        <w:t>Dalla data di efficacia del recesso l’appaltatore dovrà cessare tutte le prestazioni contrattuali, assicurando che tale cessazione non comporti danno alcuno per l'Amministrazione appaltante.</w:t>
      </w:r>
    </w:p>
    <w:p w:rsidR="00A21305" w:rsidRPr="00A21305" w:rsidRDefault="00A21305" w:rsidP="00A21305">
      <w:pPr>
        <w:pStyle w:val="Style16"/>
        <w:widowControl/>
        <w:spacing w:line="240" w:lineRule="auto"/>
        <w:rPr>
          <w:rStyle w:val="FontStyle79"/>
          <w:rFonts w:ascii="Verdana" w:hAnsi="Verdana"/>
          <w:sz w:val="22"/>
          <w:szCs w:val="22"/>
        </w:rPr>
      </w:pPr>
      <w:r w:rsidRPr="008149E4">
        <w:rPr>
          <w:rStyle w:val="FontStyle79"/>
          <w:rFonts w:ascii="Verdana" w:hAnsi="Verdana"/>
          <w:sz w:val="22"/>
          <w:szCs w:val="22"/>
        </w:rPr>
        <w:t>L</w:t>
      </w:r>
      <w:r w:rsidRPr="008149E4">
        <w:rPr>
          <w:rFonts w:ascii="Verdana" w:hAnsi="Verdana"/>
          <w:bCs/>
          <w:sz w:val="22"/>
          <w:szCs w:val="22"/>
        </w:rPr>
        <w:t>a Regione Puglia</w:t>
      </w:r>
      <w:r w:rsidRPr="008149E4">
        <w:rPr>
          <w:rStyle w:val="FontStyle79"/>
          <w:rFonts w:ascii="Verdana" w:hAnsi="Verdana"/>
          <w:sz w:val="22"/>
          <w:szCs w:val="22"/>
        </w:rPr>
        <w:t xml:space="preserve">, qualora intenda avvalersi della facoltà di recedere dal contratto, si obbliga a pagare all'appaltatore unicamente le prestazioni già eseguite o in corso di esecuzione al momento del recesso e le spese sostenute alla data di comunicazione </w:t>
      </w:r>
      <w:r w:rsidRPr="008149E4">
        <w:rPr>
          <w:rStyle w:val="FontStyle79"/>
          <w:rFonts w:ascii="Verdana" w:hAnsi="Verdana"/>
          <w:sz w:val="22"/>
          <w:szCs w:val="22"/>
        </w:rPr>
        <w:lastRenderedPageBreak/>
        <w:t>dello stesso, restando esclusa ogni altra eventuale pretesa risarcitoria, e qualsiasi ulteriore compenso, indennizzo e/o rimborso spese.</w:t>
      </w:r>
    </w:p>
    <w:p w:rsidR="002616E1" w:rsidRDefault="002616E1" w:rsidP="00076C71">
      <w:pPr>
        <w:tabs>
          <w:tab w:val="left" w:pos="9180"/>
        </w:tabs>
        <w:spacing w:after="120"/>
        <w:ind w:right="-1"/>
        <w:jc w:val="center"/>
        <w:rPr>
          <w:rFonts w:ascii="Verdana" w:hAnsi="Verdana" w:cs="Arial"/>
          <w:sz w:val="22"/>
          <w:szCs w:val="22"/>
        </w:rPr>
      </w:pPr>
    </w:p>
    <w:p w:rsidR="00076C71" w:rsidRDefault="00290A8B" w:rsidP="00076C71">
      <w:pPr>
        <w:tabs>
          <w:tab w:val="left" w:pos="9180"/>
        </w:tabs>
        <w:spacing w:after="120"/>
        <w:ind w:right="-1"/>
        <w:jc w:val="center"/>
        <w:rPr>
          <w:rFonts w:ascii="Verdana" w:hAnsi="Verdana" w:cs="Arial"/>
          <w:sz w:val="22"/>
          <w:szCs w:val="22"/>
        </w:rPr>
      </w:pPr>
      <w:r>
        <w:rPr>
          <w:rFonts w:ascii="Verdana" w:hAnsi="Verdana" w:cs="Arial"/>
          <w:sz w:val="22"/>
          <w:szCs w:val="22"/>
        </w:rPr>
        <w:t>ART.16</w:t>
      </w:r>
    </w:p>
    <w:p w:rsidR="00076C71" w:rsidRPr="00076C71" w:rsidRDefault="00076C71" w:rsidP="00076C71">
      <w:pPr>
        <w:tabs>
          <w:tab w:val="left" w:pos="9180"/>
        </w:tabs>
        <w:spacing w:after="120"/>
        <w:ind w:right="-1"/>
        <w:jc w:val="center"/>
        <w:rPr>
          <w:rFonts w:ascii="Verdana" w:hAnsi="Verdana" w:cs="Arial"/>
          <w:i/>
          <w:sz w:val="22"/>
          <w:szCs w:val="22"/>
          <w:u w:val="single"/>
        </w:rPr>
      </w:pPr>
      <w:r>
        <w:rPr>
          <w:rFonts w:ascii="Verdana" w:hAnsi="Verdana" w:cs="Arial"/>
          <w:i/>
          <w:sz w:val="22"/>
          <w:szCs w:val="22"/>
          <w:u w:val="single"/>
        </w:rPr>
        <w:t>RISOLUZIONE DEL CONTRATTO</w:t>
      </w:r>
    </w:p>
    <w:p w:rsidR="008149E4" w:rsidRDefault="00076C71" w:rsidP="008149E4">
      <w:pPr>
        <w:tabs>
          <w:tab w:val="left" w:pos="9180"/>
        </w:tabs>
        <w:spacing w:after="120"/>
        <w:ind w:right="-1"/>
        <w:jc w:val="both"/>
        <w:rPr>
          <w:rFonts w:ascii="Verdana" w:hAnsi="Verdana"/>
          <w:sz w:val="22"/>
          <w:szCs w:val="22"/>
        </w:rPr>
      </w:pPr>
      <w:r w:rsidRPr="00A3209B">
        <w:rPr>
          <w:rFonts w:ascii="Verdana" w:hAnsi="Verdana"/>
          <w:sz w:val="22"/>
          <w:szCs w:val="22"/>
        </w:rPr>
        <w:t>Il soggetto aggiudicatario è responsabile dell'esatto adempimento delle obbligazioni contrattuali assunte.</w:t>
      </w:r>
    </w:p>
    <w:p w:rsidR="00076C71" w:rsidRPr="00A3209B" w:rsidRDefault="008149E4" w:rsidP="008149E4">
      <w:pPr>
        <w:tabs>
          <w:tab w:val="left" w:pos="9180"/>
        </w:tabs>
        <w:spacing w:after="120"/>
        <w:ind w:right="-1"/>
        <w:jc w:val="both"/>
        <w:rPr>
          <w:rFonts w:ascii="Verdana" w:hAnsi="Verdana"/>
          <w:sz w:val="22"/>
          <w:szCs w:val="22"/>
        </w:rPr>
      </w:pPr>
      <w:r>
        <w:rPr>
          <w:rFonts w:ascii="Verdana" w:hAnsi="Verdana"/>
          <w:sz w:val="22"/>
          <w:szCs w:val="22"/>
        </w:rPr>
        <w:t>N</w:t>
      </w:r>
      <w:r w:rsidR="00076C71" w:rsidRPr="00A3209B">
        <w:rPr>
          <w:rFonts w:ascii="Verdana" w:hAnsi="Verdana"/>
          <w:sz w:val="22"/>
          <w:szCs w:val="22"/>
        </w:rPr>
        <w:t>el caso in cui l'esecuzione delle obbligazioni e prestazioni cui il soggetto aggiudicatario si impegna non corrispondano esattamente a quanto convenuto o comunque nel caso di esecuzione irregolare del servizio, l'Amministrazione aggiudicatrice avrà facoltà di risolvere il contratto, fermo restando il diritto al risarcimento del danno.</w:t>
      </w:r>
    </w:p>
    <w:p w:rsidR="00076C71" w:rsidRPr="00A3209B" w:rsidRDefault="008149E4" w:rsidP="00076C71">
      <w:pPr>
        <w:spacing w:after="120"/>
        <w:ind w:right="98"/>
        <w:jc w:val="both"/>
        <w:rPr>
          <w:rFonts w:ascii="Verdana" w:hAnsi="Verdana" w:cs="Arial"/>
          <w:sz w:val="22"/>
          <w:szCs w:val="22"/>
        </w:rPr>
      </w:pPr>
      <w:r>
        <w:rPr>
          <w:rFonts w:ascii="Verdana" w:hAnsi="Verdana" w:cs="Arial"/>
          <w:sz w:val="22"/>
          <w:szCs w:val="22"/>
        </w:rPr>
        <w:t>In ogni caso co</w:t>
      </w:r>
      <w:r w:rsidR="00076C71" w:rsidRPr="00A3209B">
        <w:rPr>
          <w:rFonts w:ascii="Verdana" w:hAnsi="Verdana" w:cs="Arial"/>
          <w:sz w:val="22"/>
          <w:szCs w:val="22"/>
        </w:rPr>
        <w:t xml:space="preserve">stituirà motivo di risoluzione espressa, salvo il diritto al risarcimento del danno, l'inadempienza, anche di una soltanto delle obbligazioni, </w:t>
      </w:r>
      <w:r>
        <w:rPr>
          <w:rFonts w:ascii="Verdana" w:hAnsi="Verdana" w:cs="Arial"/>
          <w:sz w:val="22"/>
          <w:szCs w:val="22"/>
        </w:rPr>
        <w:t>nei seguenti casi</w:t>
      </w:r>
      <w:r w:rsidR="00076C71" w:rsidRPr="00A3209B">
        <w:rPr>
          <w:rFonts w:ascii="Verdana" w:hAnsi="Verdana" w:cs="Arial"/>
          <w:sz w:val="22"/>
          <w:szCs w:val="22"/>
        </w:rPr>
        <w:t>:</w:t>
      </w:r>
    </w:p>
    <w:p w:rsidR="00076C71" w:rsidRPr="008149E4" w:rsidRDefault="00076C71" w:rsidP="00076C71">
      <w:pPr>
        <w:numPr>
          <w:ilvl w:val="0"/>
          <w:numId w:val="5"/>
        </w:numPr>
        <w:spacing w:after="120"/>
        <w:ind w:right="98"/>
        <w:jc w:val="both"/>
        <w:rPr>
          <w:rFonts w:ascii="Verdana" w:hAnsi="Verdana" w:cs="Arial"/>
          <w:sz w:val="22"/>
          <w:szCs w:val="22"/>
        </w:rPr>
      </w:pPr>
      <w:r w:rsidRPr="008149E4">
        <w:rPr>
          <w:rFonts w:ascii="Verdana" w:hAnsi="Verdana" w:cs="Arial"/>
          <w:sz w:val="22"/>
          <w:szCs w:val="22"/>
        </w:rPr>
        <w:t>non veridicità delle dichiarazioni fornite ai fini della partecipazione alla gara ed alla fase contrattuale;</w:t>
      </w:r>
    </w:p>
    <w:p w:rsidR="00664C75" w:rsidRPr="008149E4" w:rsidRDefault="008149E4" w:rsidP="00076C71">
      <w:pPr>
        <w:numPr>
          <w:ilvl w:val="0"/>
          <w:numId w:val="5"/>
        </w:numPr>
        <w:spacing w:after="120"/>
        <w:ind w:right="98"/>
        <w:jc w:val="both"/>
        <w:rPr>
          <w:rFonts w:ascii="Verdana" w:hAnsi="Verdana" w:cs="Arial"/>
          <w:sz w:val="22"/>
          <w:szCs w:val="22"/>
        </w:rPr>
      </w:pPr>
      <w:r w:rsidRPr="008149E4">
        <w:rPr>
          <w:rFonts w:ascii="Verdana" w:hAnsi="Verdana" w:cs="Arial"/>
          <w:sz w:val="22"/>
          <w:szCs w:val="22"/>
        </w:rPr>
        <w:t xml:space="preserve">accertata non conformità delle risorse umane e dei </w:t>
      </w:r>
      <w:r w:rsidR="00664C75" w:rsidRPr="008149E4">
        <w:rPr>
          <w:rFonts w:ascii="Verdana" w:hAnsi="Verdana" w:cs="Arial"/>
          <w:sz w:val="22"/>
          <w:szCs w:val="22"/>
        </w:rPr>
        <w:t>mezzi e</w:t>
      </w:r>
      <w:r w:rsidRPr="008149E4">
        <w:rPr>
          <w:rFonts w:ascii="Verdana" w:hAnsi="Verdana" w:cs="Arial"/>
          <w:sz w:val="22"/>
          <w:szCs w:val="22"/>
        </w:rPr>
        <w:t>d</w:t>
      </w:r>
      <w:r w:rsidR="00664C75" w:rsidRPr="008149E4">
        <w:rPr>
          <w:rFonts w:ascii="Verdana" w:hAnsi="Verdana" w:cs="Arial"/>
          <w:sz w:val="22"/>
          <w:szCs w:val="22"/>
        </w:rPr>
        <w:t xml:space="preserve"> attrezzature utilizzati per l’esecuzione del contratto rispetto a quelli proposti in sede di gara;</w:t>
      </w:r>
    </w:p>
    <w:p w:rsidR="00076C71" w:rsidRPr="008149E4" w:rsidRDefault="00076C71" w:rsidP="00076C71">
      <w:pPr>
        <w:numPr>
          <w:ilvl w:val="0"/>
          <w:numId w:val="5"/>
        </w:numPr>
        <w:spacing w:after="120"/>
        <w:ind w:right="98"/>
        <w:jc w:val="both"/>
        <w:rPr>
          <w:rFonts w:ascii="Verdana" w:hAnsi="Verdana" w:cs="Arial"/>
          <w:sz w:val="22"/>
          <w:szCs w:val="22"/>
        </w:rPr>
      </w:pPr>
      <w:r w:rsidRPr="008149E4">
        <w:rPr>
          <w:rFonts w:ascii="Verdana" w:hAnsi="Verdana" w:cs="Arial"/>
          <w:sz w:val="22"/>
          <w:szCs w:val="22"/>
        </w:rPr>
        <w:t>frode o la grave negligenza nell'esecuzione degli obblighi e delle condizioni contrattuali;</w:t>
      </w:r>
    </w:p>
    <w:p w:rsidR="00076C71" w:rsidRPr="008149E4" w:rsidRDefault="00076C71" w:rsidP="00076C71">
      <w:pPr>
        <w:numPr>
          <w:ilvl w:val="0"/>
          <w:numId w:val="5"/>
        </w:numPr>
        <w:spacing w:after="120"/>
        <w:ind w:right="98"/>
        <w:jc w:val="both"/>
        <w:rPr>
          <w:rFonts w:ascii="Verdana" w:hAnsi="Verdana" w:cs="Arial"/>
          <w:sz w:val="22"/>
          <w:szCs w:val="22"/>
        </w:rPr>
      </w:pPr>
      <w:r w:rsidRPr="008149E4">
        <w:rPr>
          <w:rFonts w:ascii="Verdana" w:hAnsi="Verdana" w:cs="Arial"/>
          <w:sz w:val="22"/>
          <w:szCs w:val="22"/>
        </w:rPr>
        <w:t>perdita dei requisiti minimi previsti nel disciplinare di gara per l’affidamento dei servizi oggetto del presente appalto;</w:t>
      </w:r>
    </w:p>
    <w:p w:rsidR="00076C71" w:rsidRPr="008149E4" w:rsidRDefault="00076C71" w:rsidP="00076C71">
      <w:pPr>
        <w:numPr>
          <w:ilvl w:val="0"/>
          <w:numId w:val="5"/>
        </w:numPr>
        <w:spacing w:after="120"/>
        <w:ind w:right="98"/>
        <w:jc w:val="both"/>
        <w:rPr>
          <w:rFonts w:ascii="Verdana" w:hAnsi="Verdana" w:cs="Arial"/>
          <w:sz w:val="22"/>
          <w:szCs w:val="22"/>
        </w:rPr>
      </w:pPr>
      <w:r w:rsidRPr="008149E4">
        <w:rPr>
          <w:rFonts w:ascii="Verdana" w:hAnsi="Verdana" w:cs="Arial"/>
          <w:sz w:val="22"/>
          <w:szCs w:val="22"/>
        </w:rPr>
        <w:t xml:space="preserve">subappalto di qualsiasi parte delle prestazioni richieste per la realizzazione delle iniziative promozionali previste, non preventivamente autorizzato o comunque in difformità a quanto previsto </w:t>
      </w:r>
      <w:r w:rsidR="00664C75" w:rsidRPr="008149E4">
        <w:rPr>
          <w:rFonts w:ascii="Verdana" w:hAnsi="Verdana" w:cs="Arial"/>
          <w:sz w:val="22"/>
          <w:szCs w:val="22"/>
        </w:rPr>
        <w:t>dal Disciplinare di gara;</w:t>
      </w:r>
    </w:p>
    <w:p w:rsidR="009D7485" w:rsidRPr="001243F1" w:rsidRDefault="009D7485" w:rsidP="001243F1">
      <w:pPr>
        <w:numPr>
          <w:ilvl w:val="0"/>
          <w:numId w:val="5"/>
        </w:numPr>
        <w:spacing w:after="120"/>
        <w:ind w:right="98"/>
        <w:jc w:val="both"/>
        <w:rPr>
          <w:rFonts w:ascii="Verdana" w:hAnsi="Verdana" w:cs="Arial"/>
          <w:sz w:val="22"/>
          <w:szCs w:val="22"/>
        </w:rPr>
      </w:pPr>
      <w:r w:rsidRPr="001243F1">
        <w:rPr>
          <w:rFonts w:ascii="Verdana" w:hAnsi="Verdana" w:cs="Arial"/>
          <w:sz w:val="22"/>
          <w:szCs w:val="22"/>
        </w:rPr>
        <w:t>fallimento, messa in liquidazione od apertura di altra procedura concorsuale;</w:t>
      </w:r>
    </w:p>
    <w:p w:rsidR="00664C75" w:rsidRPr="008149E4" w:rsidRDefault="00664C75" w:rsidP="00076C71">
      <w:pPr>
        <w:numPr>
          <w:ilvl w:val="0"/>
          <w:numId w:val="5"/>
        </w:numPr>
        <w:spacing w:after="120"/>
        <w:ind w:right="98"/>
        <w:jc w:val="both"/>
        <w:rPr>
          <w:rFonts w:ascii="Verdana" w:hAnsi="Verdana" w:cs="Arial"/>
          <w:sz w:val="22"/>
          <w:szCs w:val="22"/>
        </w:rPr>
      </w:pPr>
      <w:r w:rsidRPr="001243F1">
        <w:rPr>
          <w:rFonts w:ascii="Verdana" w:hAnsi="Verdana" w:cs="Arial"/>
          <w:sz w:val="22"/>
          <w:szCs w:val="22"/>
        </w:rPr>
        <w:t>mancato rispetto degli obblighi assicurativi, previdenziali e assistenziali nei confronti del personale dipendente;</w:t>
      </w:r>
    </w:p>
    <w:p w:rsidR="009D7485" w:rsidRPr="001243F1" w:rsidRDefault="00290A8B" w:rsidP="001243F1">
      <w:pPr>
        <w:numPr>
          <w:ilvl w:val="0"/>
          <w:numId w:val="5"/>
        </w:numPr>
        <w:spacing w:after="120"/>
        <w:ind w:right="98"/>
        <w:jc w:val="both"/>
        <w:rPr>
          <w:rFonts w:ascii="Verdana" w:hAnsi="Verdana" w:cs="Arial"/>
          <w:sz w:val="22"/>
          <w:szCs w:val="22"/>
        </w:rPr>
      </w:pPr>
      <w:r>
        <w:rPr>
          <w:rFonts w:ascii="Verdana" w:hAnsi="Verdana" w:cs="Arial"/>
          <w:sz w:val="22"/>
          <w:szCs w:val="22"/>
        </w:rPr>
        <w:t xml:space="preserve"> </w:t>
      </w:r>
      <w:r w:rsidR="009D7485" w:rsidRPr="001243F1">
        <w:rPr>
          <w:rFonts w:ascii="Verdana" w:hAnsi="Verdana" w:cs="Arial"/>
          <w:sz w:val="22"/>
          <w:szCs w:val="22"/>
        </w:rPr>
        <w:t>mancato rispetto, definitivamente accertato, dei contratti collettivi;</w:t>
      </w:r>
    </w:p>
    <w:p w:rsidR="00664C75" w:rsidRPr="008149E4" w:rsidRDefault="009D7485" w:rsidP="00076C71">
      <w:pPr>
        <w:numPr>
          <w:ilvl w:val="0"/>
          <w:numId w:val="5"/>
        </w:numPr>
        <w:spacing w:after="120"/>
        <w:ind w:right="98"/>
        <w:jc w:val="both"/>
        <w:rPr>
          <w:rFonts w:ascii="Verdana" w:hAnsi="Verdana" w:cs="Arial"/>
          <w:sz w:val="22"/>
          <w:szCs w:val="22"/>
        </w:rPr>
      </w:pPr>
      <w:r w:rsidRPr="001243F1">
        <w:rPr>
          <w:rFonts w:ascii="Verdana" w:hAnsi="Verdana" w:cs="Arial"/>
          <w:sz w:val="22"/>
          <w:szCs w:val="22"/>
        </w:rPr>
        <w:t>accertata consapevolezza di evasione fiscale e frode;</w:t>
      </w:r>
    </w:p>
    <w:p w:rsidR="009D7485" w:rsidRPr="001243F1" w:rsidRDefault="009D7485" w:rsidP="001243F1">
      <w:pPr>
        <w:numPr>
          <w:ilvl w:val="0"/>
          <w:numId w:val="5"/>
        </w:numPr>
        <w:spacing w:after="120"/>
        <w:ind w:right="98"/>
        <w:jc w:val="both"/>
        <w:rPr>
          <w:rFonts w:ascii="Verdana" w:hAnsi="Verdana" w:cs="Arial"/>
          <w:sz w:val="22"/>
          <w:szCs w:val="22"/>
        </w:rPr>
      </w:pPr>
      <w:r w:rsidRPr="001243F1">
        <w:rPr>
          <w:rFonts w:ascii="Verdana" w:hAnsi="Verdana" w:cs="Arial"/>
          <w:sz w:val="22"/>
          <w:szCs w:val="22"/>
        </w:rPr>
        <w:t>cessione del contratto;</w:t>
      </w:r>
    </w:p>
    <w:p w:rsidR="009D7485" w:rsidRPr="008149E4" w:rsidRDefault="009D7485" w:rsidP="00076C71">
      <w:pPr>
        <w:numPr>
          <w:ilvl w:val="0"/>
          <w:numId w:val="5"/>
        </w:numPr>
        <w:spacing w:after="120"/>
        <w:ind w:right="98"/>
        <w:jc w:val="both"/>
        <w:rPr>
          <w:rFonts w:ascii="Verdana" w:hAnsi="Verdana" w:cs="Arial"/>
          <w:sz w:val="22"/>
          <w:szCs w:val="22"/>
        </w:rPr>
      </w:pPr>
      <w:r w:rsidRPr="001243F1">
        <w:rPr>
          <w:rFonts w:ascii="Verdana" w:hAnsi="Verdana" w:cs="Arial"/>
          <w:sz w:val="22"/>
          <w:szCs w:val="22"/>
        </w:rPr>
        <w:t>cessione di azienda, trasformazione, fusione o scissione, ove non sia documentato in capo al cessionario ovvero al soggetto risultante dall’avvenuta trasformazione, fusione o scissione, il possesso dei necessari requisiti;</w:t>
      </w:r>
    </w:p>
    <w:p w:rsidR="009D7485" w:rsidRPr="001243F1" w:rsidRDefault="009D7485" w:rsidP="001243F1">
      <w:pPr>
        <w:numPr>
          <w:ilvl w:val="0"/>
          <w:numId w:val="5"/>
        </w:numPr>
        <w:spacing w:after="120"/>
        <w:ind w:right="98"/>
        <w:jc w:val="both"/>
        <w:rPr>
          <w:rFonts w:ascii="Verdana" w:hAnsi="Verdana" w:cs="Arial"/>
          <w:sz w:val="22"/>
          <w:szCs w:val="22"/>
        </w:rPr>
      </w:pPr>
      <w:r w:rsidRPr="001243F1">
        <w:rPr>
          <w:rFonts w:ascii="Verdana" w:hAnsi="Verdana" w:cs="Arial"/>
          <w:sz w:val="22"/>
          <w:szCs w:val="22"/>
        </w:rPr>
        <w:t>transazioni effettuate senza avvalersi di banche o della società Poste Italiane S.p.A.;</w:t>
      </w:r>
    </w:p>
    <w:p w:rsidR="009D7485" w:rsidRPr="001243F1" w:rsidRDefault="009D7485" w:rsidP="001243F1">
      <w:pPr>
        <w:numPr>
          <w:ilvl w:val="0"/>
          <w:numId w:val="5"/>
        </w:numPr>
        <w:spacing w:after="120"/>
        <w:ind w:right="98"/>
        <w:jc w:val="both"/>
        <w:rPr>
          <w:rFonts w:ascii="Verdana" w:hAnsi="Verdana" w:cs="Arial"/>
          <w:sz w:val="22"/>
          <w:szCs w:val="22"/>
        </w:rPr>
      </w:pPr>
      <w:r w:rsidRPr="001243F1">
        <w:rPr>
          <w:rFonts w:ascii="Verdana" w:hAnsi="Verdana" w:cs="Arial"/>
          <w:sz w:val="22"/>
          <w:szCs w:val="22"/>
        </w:rPr>
        <w:t>esito negativo degli accertamenti previsti dalla normativa vigente in materia di lotta alla mafia;</w:t>
      </w:r>
    </w:p>
    <w:p w:rsidR="009D7485" w:rsidRPr="001243F1" w:rsidRDefault="009D7485" w:rsidP="001243F1">
      <w:pPr>
        <w:numPr>
          <w:ilvl w:val="0"/>
          <w:numId w:val="5"/>
        </w:numPr>
        <w:spacing w:after="120"/>
        <w:ind w:right="98"/>
        <w:jc w:val="both"/>
        <w:rPr>
          <w:rFonts w:ascii="Verdana" w:hAnsi="Verdana" w:cs="Arial"/>
          <w:sz w:val="22"/>
          <w:szCs w:val="22"/>
        </w:rPr>
      </w:pPr>
      <w:r w:rsidRPr="001243F1">
        <w:rPr>
          <w:rFonts w:ascii="Verdana" w:hAnsi="Verdana" w:cs="Arial"/>
          <w:sz w:val="22"/>
          <w:szCs w:val="22"/>
        </w:rPr>
        <w:lastRenderedPageBreak/>
        <w:t>ogni altra inadempienza o fatto, non espressamente contemplati nel presente articolo, che rendano impossibile la prosecuzione del contratto.</w:t>
      </w:r>
    </w:p>
    <w:p w:rsidR="00076C71" w:rsidRPr="00A3209B" w:rsidRDefault="00076C71" w:rsidP="00076C71">
      <w:pPr>
        <w:spacing w:after="120"/>
        <w:ind w:right="98"/>
        <w:jc w:val="both"/>
        <w:rPr>
          <w:rFonts w:ascii="Verdana" w:hAnsi="Verdana" w:cs="Arial"/>
          <w:sz w:val="22"/>
          <w:szCs w:val="22"/>
        </w:rPr>
      </w:pPr>
      <w:r w:rsidRPr="00A3209B">
        <w:rPr>
          <w:rFonts w:ascii="Verdana" w:hAnsi="Verdana" w:cs="Arial"/>
          <w:sz w:val="22"/>
          <w:szCs w:val="22"/>
        </w:rPr>
        <w:t>L’Amministrazione potrà, inoltre, recedere dal contratto negli ulteriori seguenti casi:</w:t>
      </w:r>
    </w:p>
    <w:p w:rsidR="00076C71" w:rsidRPr="00A3209B" w:rsidRDefault="00076C71" w:rsidP="00076C71">
      <w:pPr>
        <w:numPr>
          <w:ilvl w:val="0"/>
          <w:numId w:val="6"/>
        </w:numPr>
        <w:spacing w:after="120"/>
        <w:ind w:right="98"/>
        <w:jc w:val="both"/>
        <w:rPr>
          <w:rFonts w:ascii="Verdana" w:hAnsi="Verdana" w:cs="Arial"/>
          <w:sz w:val="22"/>
          <w:szCs w:val="22"/>
        </w:rPr>
      </w:pPr>
      <w:r w:rsidRPr="00A3209B">
        <w:rPr>
          <w:rFonts w:ascii="Verdana" w:hAnsi="Verdana" w:cs="Arial"/>
          <w:sz w:val="22"/>
          <w:szCs w:val="22"/>
        </w:rPr>
        <w:t>per motivi di pubblico interesse;</w:t>
      </w:r>
    </w:p>
    <w:p w:rsidR="00076C71" w:rsidRPr="00A3209B" w:rsidRDefault="00076C71" w:rsidP="00076C71">
      <w:pPr>
        <w:numPr>
          <w:ilvl w:val="0"/>
          <w:numId w:val="6"/>
        </w:numPr>
        <w:spacing w:after="120"/>
        <w:ind w:right="98"/>
        <w:jc w:val="both"/>
        <w:rPr>
          <w:rFonts w:ascii="Verdana" w:hAnsi="Verdana" w:cs="Arial"/>
          <w:sz w:val="22"/>
          <w:szCs w:val="22"/>
        </w:rPr>
      </w:pPr>
      <w:r w:rsidRPr="00A3209B">
        <w:rPr>
          <w:rFonts w:ascii="Verdana" w:hAnsi="Verdana" w:cs="Arial"/>
          <w:sz w:val="22"/>
          <w:szCs w:val="22"/>
        </w:rPr>
        <w:t>in qualsiasi momento dell’esecuzione, avvalendosi delle facoltà concesse dal codice civile.</w:t>
      </w:r>
    </w:p>
    <w:p w:rsidR="00076C71" w:rsidRPr="00A3209B" w:rsidRDefault="00076C71" w:rsidP="00076C71">
      <w:pPr>
        <w:spacing w:after="120"/>
        <w:ind w:right="98"/>
        <w:jc w:val="both"/>
        <w:rPr>
          <w:rFonts w:ascii="Verdana" w:hAnsi="Verdana" w:cs="Arial"/>
          <w:sz w:val="22"/>
          <w:szCs w:val="22"/>
        </w:rPr>
      </w:pPr>
      <w:r w:rsidRPr="00A3209B">
        <w:rPr>
          <w:rFonts w:ascii="Verdana" w:hAnsi="Verdana" w:cs="Arial"/>
          <w:sz w:val="22"/>
          <w:szCs w:val="22"/>
        </w:rPr>
        <w:t>La risoluzione del contratto di cui alle clausole risolutive succitate diventerà operativa a seguito di specifica comunicazione che l'Amministrazione aggiudicatrice darà per iscritto al soggetto aggiudicatario, tramite raccomandata con avviso di ricevimento.</w:t>
      </w:r>
    </w:p>
    <w:p w:rsidR="00076C71" w:rsidRPr="00A3209B" w:rsidRDefault="00076C71" w:rsidP="00076C71">
      <w:pPr>
        <w:spacing w:after="120"/>
        <w:ind w:right="98"/>
        <w:jc w:val="both"/>
        <w:rPr>
          <w:rFonts w:ascii="Verdana" w:hAnsi="Verdana" w:cs="Arial"/>
          <w:sz w:val="22"/>
          <w:szCs w:val="22"/>
        </w:rPr>
      </w:pPr>
      <w:r w:rsidRPr="00A3209B">
        <w:rPr>
          <w:rFonts w:ascii="Verdana" w:hAnsi="Verdana" w:cs="Arial"/>
          <w:sz w:val="22"/>
          <w:szCs w:val="22"/>
        </w:rPr>
        <w:t>La risoluzione dà diritto all'Amministrazione aggiudicatrice di rivalersi su eventuali crediti del soggetto aggiudicatario nonché sulla garanzia prestata a titolo di cauzione definitiva.</w:t>
      </w:r>
    </w:p>
    <w:p w:rsidR="00F641AC" w:rsidRDefault="00076C71" w:rsidP="00290A8B">
      <w:pPr>
        <w:spacing w:after="120"/>
        <w:ind w:right="98"/>
        <w:jc w:val="both"/>
        <w:rPr>
          <w:rFonts w:ascii="Verdana" w:hAnsi="Verdana" w:cs="Arial"/>
          <w:i/>
          <w:sz w:val="22"/>
          <w:szCs w:val="22"/>
          <w:u w:val="single"/>
        </w:rPr>
      </w:pPr>
      <w:r w:rsidRPr="00A3209B">
        <w:rPr>
          <w:rFonts w:ascii="Verdana" w:hAnsi="Verdana" w:cs="Arial"/>
          <w:sz w:val="22"/>
          <w:szCs w:val="22"/>
        </w:rPr>
        <w:t>La risoluzione dà altresì all'Amministrazione il diritto di affidare a terzi l'esecuzione dei servizi, in danno al soggetto aggiudicatario, con addebito ad essa di eventuali costi aggiuntivi sostenuti dall'Amministrazione aggiudicatrice rispetto a quanto previsto.</w:t>
      </w:r>
    </w:p>
    <w:p w:rsidR="00F641AC" w:rsidRPr="00F641AC" w:rsidRDefault="00290A8B" w:rsidP="00076C71">
      <w:pPr>
        <w:spacing w:after="120"/>
        <w:ind w:right="98"/>
        <w:jc w:val="center"/>
        <w:rPr>
          <w:rFonts w:ascii="Verdana" w:hAnsi="Verdana" w:cs="Arial"/>
          <w:sz w:val="22"/>
          <w:szCs w:val="22"/>
        </w:rPr>
      </w:pPr>
      <w:r>
        <w:rPr>
          <w:rFonts w:ascii="Verdana" w:hAnsi="Verdana" w:cs="Arial"/>
          <w:sz w:val="22"/>
          <w:szCs w:val="22"/>
        </w:rPr>
        <w:t>ART.17</w:t>
      </w:r>
    </w:p>
    <w:p w:rsidR="00076C71" w:rsidRPr="00076C71" w:rsidRDefault="00076C71" w:rsidP="00076C71">
      <w:pPr>
        <w:spacing w:after="120"/>
        <w:ind w:right="98"/>
        <w:jc w:val="center"/>
        <w:rPr>
          <w:rFonts w:ascii="Verdana" w:hAnsi="Verdana" w:cs="Arial"/>
          <w:i/>
          <w:sz w:val="22"/>
          <w:szCs w:val="22"/>
          <w:u w:val="single"/>
        </w:rPr>
      </w:pPr>
      <w:r>
        <w:rPr>
          <w:rFonts w:ascii="Verdana" w:hAnsi="Verdana" w:cs="Arial"/>
          <w:i/>
          <w:sz w:val="22"/>
          <w:szCs w:val="22"/>
          <w:u w:val="single"/>
        </w:rPr>
        <w:t>RISERVATEZZA</w:t>
      </w:r>
    </w:p>
    <w:p w:rsidR="00076C71" w:rsidRPr="00A3209B" w:rsidRDefault="00076C71" w:rsidP="00076C71">
      <w:pPr>
        <w:tabs>
          <w:tab w:val="left" w:pos="9180"/>
        </w:tabs>
        <w:spacing w:after="120"/>
        <w:ind w:right="71"/>
        <w:jc w:val="both"/>
        <w:rPr>
          <w:rFonts w:ascii="Verdana" w:hAnsi="Verdana" w:cs="Arial"/>
          <w:sz w:val="22"/>
          <w:szCs w:val="22"/>
        </w:rPr>
      </w:pPr>
      <w:r w:rsidRPr="00A3209B">
        <w:rPr>
          <w:rFonts w:ascii="Verdana" w:hAnsi="Verdana" w:cs="Arial"/>
          <w:sz w:val="22"/>
          <w:szCs w:val="22"/>
        </w:rPr>
        <w:t xml:space="preserve">Ai sensi e per gli effetti dell’art. 13 del D. Lgs. n. 196 del 30 giugno </w:t>
      </w:r>
      <w:smartTag w:uri="urn:schemas-microsoft-com:office:smarttags" w:element="metricconverter">
        <w:smartTagPr>
          <w:attr w:name="ProductID" w:val="2003 in"/>
        </w:smartTagPr>
        <w:r w:rsidRPr="00A3209B">
          <w:rPr>
            <w:rFonts w:ascii="Verdana" w:hAnsi="Verdana" w:cs="Arial"/>
            <w:sz w:val="22"/>
            <w:szCs w:val="22"/>
          </w:rPr>
          <w:t>2003 in</w:t>
        </w:r>
      </w:smartTag>
      <w:r w:rsidRPr="00A3209B">
        <w:rPr>
          <w:rFonts w:ascii="Verdana" w:hAnsi="Verdana" w:cs="Arial"/>
          <w:sz w:val="22"/>
          <w:szCs w:val="22"/>
        </w:rPr>
        <w:t xml:space="preserve"> materia di protezione dei dati personali, in vigore dal 1 gennaio 2004, si informano i soggetti proponenti che i dati e le informazioni acquisiti in sede di gara saranno utilizzati dall’Amministrazione aggiudicatrice esclusivamente ai fini della conduzione della gara e della selezione dell’aggiudicatario, garantendone l’assoluta sicurezza e riservatezza, anche in sede di trattamento con i sistemi informatici.</w:t>
      </w:r>
    </w:p>
    <w:p w:rsidR="00076C71" w:rsidRDefault="00076C71" w:rsidP="00076C71">
      <w:pPr>
        <w:tabs>
          <w:tab w:val="left" w:pos="9180"/>
        </w:tabs>
        <w:spacing w:after="120"/>
        <w:ind w:right="71"/>
        <w:jc w:val="both"/>
        <w:rPr>
          <w:rFonts w:ascii="Verdana" w:hAnsi="Verdana" w:cs="Arial"/>
          <w:sz w:val="22"/>
          <w:szCs w:val="22"/>
        </w:rPr>
      </w:pPr>
      <w:r w:rsidRPr="00A3209B">
        <w:rPr>
          <w:rFonts w:ascii="Verdana" w:hAnsi="Verdana" w:cs="Arial"/>
          <w:b/>
          <w:i/>
          <w:sz w:val="22"/>
          <w:szCs w:val="22"/>
        </w:rPr>
        <w:t>Responsabile del trattamento dei dati è il responsabile del procedimento di gara</w:t>
      </w:r>
      <w:r w:rsidRPr="00A3209B">
        <w:rPr>
          <w:rFonts w:ascii="Verdana" w:hAnsi="Verdana" w:cs="Arial"/>
          <w:sz w:val="22"/>
          <w:szCs w:val="22"/>
        </w:rPr>
        <w:t>.</w:t>
      </w:r>
    </w:p>
    <w:p w:rsidR="002616E1" w:rsidRDefault="002616E1" w:rsidP="00A21305">
      <w:pPr>
        <w:jc w:val="center"/>
        <w:rPr>
          <w:rFonts w:ascii="Verdana" w:hAnsi="Verdana"/>
          <w:sz w:val="22"/>
          <w:szCs w:val="22"/>
          <w:highlight w:val="yellow"/>
        </w:rPr>
      </w:pPr>
    </w:p>
    <w:p w:rsidR="00A21305" w:rsidRPr="001243F1" w:rsidRDefault="00290A8B" w:rsidP="00A21305">
      <w:pPr>
        <w:jc w:val="center"/>
        <w:rPr>
          <w:rFonts w:ascii="Verdana" w:hAnsi="Verdana"/>
          <w:sz w:val="22"/>
          <w:szCs w:val="22"/>
        </w:rPr>
      </w:pPr>
      <w:r>
        <w:rPr>
          <w:rFonts w:ascii="Verdana" w:hAnsi="Verdana"/>
          <w:sz w:val="22"/>
          <w:szCs w:val="22"/>
        </w:rPr>
        <w:t>ART.18</w:t>
      </w:r>
    </w:p>
    <w:p w:rsidR="00A21305" w:rsidRPr="00290A8B" w:rsidRDefault="00A21305" w:rsidP="00A21305">
      <w:pPr>
        <w:jc w:val="center"/>
        <w:rPr>
          <w:rFonts w:ascii="Verdana" w:hAnsi="Verdana"/>
          <w:i/>
          <w:sz w:val="22"/>
          <w:szCs w:val="22"/>
          <w:u w:val="single"/>
        </w:rPr>
      </w:pPr>
      <w:r w:rsidRPr="00290A8B">
        <w:rPr>
          <w:rFonts w:ascii="Verdana" w:hAnsi="Verdana"/>
          <w:i/>
          <w:sz w:val="22"/>
          <w:szCs w:val="22"/>
          <w:u w:val="single"/>
        </w:rPr>
        <w:t>CAUZIONE</w:t>
      </w:r>
    </w:p>
    <w:p w:rsidR="00A21305" w:rsidRPr="001243F1" w:rsidRDefault="00A21305" w:rsidP="00A21305">
      <w:pPr>
        <w:jc w:val="center"/>
        <w:rPr>
          <w:rFonts w:ascii="Verdana" w:hAnsi="Verdana"/>
          <w:sz w:val="22"/>
          <w:szCs w:val="22"/>
          <w:u w:val="single"/>
        </w:rPr>
      </w:pPr>
    </w:p>
    <w:p w:rsidR="00A21305" w:rsidRPr="001243F1" w:rsidRDefault="00A21305" w:rsidP="00A21305">
      <w:pPr>
        <w:jc w:val="both"/>
        <w:rPr>
          <w:rFonts w:ascii="Verdana" w:hAnsi="Verdana"/>
          <w:sz w:val="22"/>
          <w:szCs w:val="22"/>
        </w:rPr>
      </w:pPr>
      <w:r w:rsidRPr="001243F1">
        <w:rPr>
          <w:rFonts w:ascii="Verdana" w:hAnsi="Verdana"/>
          <w:sz w:val="22"/>
          <w:szCs w:val="22"/>
        </w:rPr>
        <w:t>A garanzia degli obblighi assunti con il presente contratto, si dà atto che l’appaltatore ha prestato cauzione definitiva di € ……… a mezzo polizza fidejussoria n.________, rilasciata da ________________con sede________.</w:t>
      </w:r>
    </w:p>
    <w:p w:rsidR="00A21305" w:rsidRPr="001243F1" w:rsidRDefault="00A21305" w:rsidP="00A21305">
      <w:pPr>
        <w:jc w:val="both"/>
        <w:rPr>
          <w:rFonts w:ascii="Verdana" w:hAnsi="Verdana"/>
          <w:sz w:val="22"/>
          <w:szCs w:val="22"/>
        </w:rPr>
      </w:pPr>
      <w:r w:rsidRPr="001243F1">
        <w:rPr>
          <w:rFonts w:ascii="Verdana" w:hAnsi="Verdana"/>
          <w:sz w:val="22"/>
          <w:szCs w:val="22"/>
        </w:rPr>
        <w:t>Tale cauzione definitiva resterà vincolata per tutta la durata del contratto e sarà svincolata espressamente dalla Regione, nella persona del R.U.P., una volta definite tutte le ragioni di credito e debito tra le parti.</w:t>
      </w:r>
    </w:p>
    <w:p w:rsidR="00A21305" w:rsidRPr="00A21305" w:rsidRDefault="00A21305" w:rsidP="00A21305">
      <w:pPr>
        <w:jc w:val="both"/>
        <w:rPr>
          <w:rFonts w:ascii="Verdana" w:hAnsi="Verdana"/>
          <w:sz w:val="22"/>
          <w:szCs w:val="22"/>
        </w:rPr>
      </w:pPr>
      <w:r w:rsidRPr="001243F1">
        <w:rPr>
          <w:rFonts w:ascii="Verdana" w:hAnsi="Verdana"/>
          <w:sz w:val="22"/>
          <w:szCs w:val="22"/>
        </w:rPr>
        <w:t>In caso di prelevamento di somme dal deposito cauzionale, a titolo di penalità o risarcimento del danno per inadempimento, l’appaltatore è tenuto al reintegro della cauzione sino alla concorrenza dell’importo originario. In caso di inottemperanza, la reintegrazione si effettua a valere sui ratei di prezzo da corrispondere all’istituto.</w:t>
      </w:r>
    </w:p>
    <w:p w:rsidR="00A21305" w:rsidRDefault="00A21305" w:rsidP="00A21305">
      <w:pPr>
        <w:jc w:val="center"/>
        <w:rPr>
          <w:rFonts w:ascii="Verdana" w:hAnsi="Verdana"/>
        </w:rPr>
      </w:pPr>
    </w:p>
    <w:p w:rsidR="00290A8B" w:rsidRDefault="00290A8B" w:rsidP="00A21305">
      <w:pPr>
        <w:jc w:val="center"/>
        <w:rPr>
          <w:rFonts w:ascii="Verdana" w:hAnsi="Verdana"/>
        </w:rPr>
      </w:pPr>
    </w:p>
    <w:p w:rsidR="00A21305" w:rsidRDefault="00A21305" w:rsidP="00A21305">
      <w:pPr>
        <w:jc w:val="center"/>
        <w:rPr>
          <w:rFonts w:ascii="Verdana" w:hAnsi="Verdana"/>
        </w:rPr>
      </w:pPr>
    </w:p>
    <w:p w:rsidR="00A21305" w:rsidRPr="005A7B7B" w:rsidRDefault="00A21305" w:rsidP="00A21305">
      <w:pPr>
        <w:jc w:val="center"/>
        <w:rPr>
          <w:rFonts w:ascii="Verdana" w:hAnsi="Verdana"/>
          <w:sz w:val="22"/>
          <w:szCs w:val="22"/>
        </w:rPr>
      </w:pPr>
      <w:r w:rsidRPr="005A7B7B">
        <w:rPr>
          <w:rFonts w:ascii="Verdana" w:hAnsi="Verdana"/>
          <w:sz w:val="22"/>
          <w:szCs w:val="22"/>
        </w:rPr>
        <w:lastRenderedPageBreak/>
        <w:t>ART.1</w:t>
      </w:r>
      <w:r w:rsidR="00290A8B">
        <w:rPr>
          <w:rFonts w:ascii="Verdana" w:hAnsi="Verdana"/>
          <w:sz w:val="22"/>
          <w:szCs w:val="22"/>
        </w:rPr>
        <w:t>9</w:t>
      </w:r>
    </w:p>
    <w:p w:rsidR="00A21305" w:rsidRPr="00290A8B" w:rsidRDefault="00A21305" w:rsidP="00A21305">
      <w:pPr>
        <w:jc w:val="center"/>
        <w:rPr>
          <w:rFonts w:ascii="Verdana" w:hAnsi="Verdana"/>
          <w:i/>
          <w:sz w:val="22"/>
          <w:szCs w:val="22"/>
          <w:u w:val="single"/>
        </w:rPr>
      </w:pPr>
      <w:r w:rsidRPr="00290A8B">
        <w:rPr>
          <w:rFonts w:ascii="Verdana" w:hAnsi="Verdana"/>
          <w:i/>
          <w:sz w:val="22"/>
          <w:szCs w:val="22"/>
          <w:u w:val="single"/>
        </w:rPr>
        <w:t>DIVIETO DI CESSIONE DEL  CONTRATTO</w:t>
      </w:r>
    </w:p>
    <w:p w:rsidR="00290A8B" w:rsidRPr="005A7B7B" w:rsidRDefault="00290A8B" w:rsidP="00A21305">
      <w:pPr>
        <w:jc w:val="center"/>
        <w:rPr>
          <w:rFonts w:ascii="Verdana" w:hAnsi="Verdana"/>
          <w:sz w:val="22"/>
          <w:szCs w:val="22"/>
          <w:u w:val="single"/>
        </w:rPr>
      </w:pPr>
    </w:p>
    <w:p w:rsidR="00A21305" w:rsidRPr="005A7B7B" w:rsidRDefault="00A21305" w:rsidP="00A21305">
      <w:pPr>
        <w:shd w:val="clear" w:color="auto" w:fill="FFFFFF"/>
        <w:autoSpaceDE w:val="0"/>
        <w:autoSpaceDN w:val="0"/>
        <w:adjustRightInd w:val="0"/>
        <w:spacing w:before="60"/>
        <w:jc w:val="both"/>
        <w:rPr>
          <w:rFonts w:ascii="Verdana" w:hAnsi="Verdana" w:cs="Georgia"/>
          <w:sz w:val="22"/>
          <w:szCs w:val="22"/>
        </w:rPr>
      </w:pPr>
      <w:r w:rsidRPr="005A7B7B">
        <w:rPr>
          <w:rFonts w:ascii="Verdana" w:hAnsi="Verdana"/>
          <w:color w:val="000000"/>
          <w:sz w:val="22"/>
          <w:szCs w:val="22"/>
        </w:rPr>
        <w:t>E’ fatto espresso divieto all’appaltatore di cedere in tutto o in parte il contratto, nonché di affidarne l’esecuzione totale a soggetti terzi.</w:t>
      </w:r>
    </w:p>
    <w:p w:rsidR="00A21305" w:rsidRPr="00A21305" w:rsidRDefault="00A21305" w:rsidP="00A21305">
      <w:pPr>
        <w:shd w:val="clear" w:color="auto" w:fill="FFFFFF"/>
        <w:autoSpaceDE w:val="0"/>
        <w:autoSpaceDN w:val="0"/>
        <w:adjustRightInd w:val="0"/>
        <w:spacing w:before="60"/>
        <w:jc w:val="both"/>
        <w:rPr>
          <w:rFonts w:ascii="Verdana" w:hAnsi="Verdana" w:cs="Georgia"/>
          <w:sz w:val="22"/>
          <w:szCs w:val="22"/>
        </w:rPr>
      </w:pPr>
      <w:r w:rsidRPr="005A7B7B">
        <w:rPr>
          <w:rFonts w:ascii="Verdana" w:hAnsi="Verdana" w:cs="Georgia"/>
          <w:sz w:val="22"/>
          <w:szCs w:val="22"/>
        </w:rPr>
        <w:t>Per le cessioni di azienda e gli atti di trasformazione, fusione e scissione che interessano l’Aggiudicatario, si applicherà l’articolo 116 del D.Lgs. 12 aprile 2006, n.163.</w:t>
      </w:r>
    </w:p>
    <w:p w:rsidR="00A21305" w:rsidRPr="00A3209B" w:rsidRDefault="00A21305" w:rsidP="00076C71">
      <w:pPr>
        <w:tabs>
          <w:tab w:val="left" w:pos="9180"/>
        </w:tabs>
        <w:spacing w:after="120"/>
        <w:ind w:right="71"/>
        <w:jc w:val="both"/>
        <w:rPr>
          <w:rFonts w:ascii="Verdana" w:hAnsi="Verdana" w:cs="Arial"/>
          <w:sz w:val="22"/>
          <w:szCs w:val="22"/>
        </w:rPr>
      </w:pPr>
    </w:p>
    <w:p w:rsidR="00076C71" w:rsidRPr="00290A8B" w:rsidRDefault="00290A8B" w:rsidP="00290A8B">
      <w:pPr>
        <w:jc w:val="center"/>
        <w:rPr>
          <w:rFonts w:ascii="Verdana" w:hAnsi="Verdana"/>
          <w:sz w:val="22"/>
          <w:szCs w:val="22"/>
        </w:rPr>
      </w:pPr>
      <w:r w:rsidRPr="00290A8B">
        <w:rPr>
          <w:rFonts w:ascii="Verdana" w:hAnsi="Verdana"/>
          <w:sz w:val="22"/>
          <w:szCs w:val="22"/>
        </w:rPr>
        <w:t>ART.20</w:t>
      </w:r>
    </w:p>
    <w:p w:rsidR="00076C71" w:rsidRPr="00290A8B" w:rsidRDefault="00076C71" w:rsidP="00290A8B">
      <w:pPr>
        <w:jc w:val="center"/>
        <w:rPr>
          <w:rFonts w:ascii="Verdana" w:hAnsi="Verdana"/>
          <w:i/>
          <w:sz w:val="22"/>
          <w:szCs w:val="22"/>
          <w:u w:val="single"/>
        </w:rPr>
      </w:pPr>
      <w:r w:rsidRPr="00290A8B">
        <w:rPr>
          <w:rFonts w:ascii="Verdana" w:hAnsi="Verdana"/>
          <w:i/>
          <w:sz w:val="22"/>
          <w:szCs w:val="22"/>
          <w:u w:val="single"/>
        </w:rPr>
        <w:t>RINVIO A NORME</w:t>
      </w:r>
    </w:p>
    <w:p w:rsidR="00290A8B" w:rsidRPr="00290A8B" w:rsidRDefault="00290A8B" w:rsidP="00290A8B">
      <w:pPr>
        <w:jc w:val="center"/>
        <w:rPr>
          <w:rFonts w:ascii="Verdana" w:hAnsi="Verdana"/>
          <w:sz w:val="22"/>
          <w:szCs w:val="22"/>
          <w:u w:val="single"/>
        </w:rPr>
      </w:pPr>
    </w:p>
    <w:p w:rsidR="00076C71" w:rsidRPr="00A3209B" w:rsidRDefault="00076C71" w:rsidP="00076C71">
      <w:pPr>
        <w:spacing w:after="120"/>
        <w:ind w:right="98"/>
        <w:jc w:val="both"/>
        <w:rPr>
          <w:rFonts w:ascii="Verdana" w:hAnsi="Verdana" w:cs="Arial"/>
          <w:sz w:val="22"/>
          <w:szCs w:val="22"/>
        </w:rPr>
      </w:pPr>
      <w:r w:rsidRPr="00A3209B">
        <w:rPr>
          <w:rFonts w:ascii="Verdana" w:hAnsi="Verdana" w:cs="Arial"/>
          <w:sz w:val="22"/>
          <w:szCs w:val="22"/>
        </w:rPr>
        <w:t>Per quanto non previsto nel presente Capitolato Tecnico e d’Oneri si rimanda a tutto quanto previsto nel Bando di gara, nonché al codice civile ed alle norme vigenti in materia di Amministrazione del Patrimonio, di Contabilità Generale dello Stato ed Appalti Pubblici di Servizi.</w:t>
      </w:r>
    </w:p>
    <w:p w:rsidR="008D1668" w:rsidRPr="00F00C5E" w:rsidRDefault="008D1668" w:rsidP="007647EB">
      <w:pPr>
        <w:widowControl w:val="0"/>
        <w:tabs>
          <w:tab w:val="left" w:pos="204"/>
        </w:tabs>
        <w:jc w:val="both"/>
        <w:rPr>
          <w:rFonts w:ascii="Verdana" w:hAnsi="Verdana"/>
          <w:snapToGrid w:val="0"/>
          <w:sz w:val="22"/>
          <w:szCs w:val="22"/>
        </w:rPr>
      </w:pPr>
    </w:p>
    <w:p w:rsidR="007647EB" w:rsidRPr="002616E1" w:rsidRDefault="00290A8B" w:rsidP="007647EB">
      <w:pPr>
        <w:pStyle w:val="Pidipagina"/>
        <w:tabs>
          <w:tab w:val="clear" w:pos="4819"/>
          <w:tab w:val="clear" w:pos="9638"/>
          <w:tab w:val="left" w:pos="284"/>
        </w:tabs>
        <w:jc w:val="center"/>
        <w:rPr>
          <w:rFonts w:ascii="Verdana" w:hAnsi="Verdana"/>
          <w:sz w:val="22"/>
          <w:szCs w:val="22"/>
        </w:rPr>
      </w:pPr>
      <w:r>
        <w:rPr>
          <w:rFonts w:ascii="Verdana" w:hAnsi="Verdana"/>
          <w:sz w:val="22"/>
          <w:szCs w:val="22"/>
        </w:rPr>
        <w:t>ART. 21</w:t>
      </w:r>
    </w:p>
    <w:p w:rsidR="007647EB" w:rsidRPr="00F00C5E" w:rsidRDefault="007647EB" w:rsidP="007647EB">
      <w:pPr>
        <w:pStyle w:val="Titolo4"/>
        <w:ind w:right="98"/>
        <w:rPr>
          <w:rFonts w:ascii="Verdana" w:hAnsi="Verdana"/>
          <w:i/>
          <w:sz w:val="22"/>
          <w:szCs w:val="22"/>
          <w:u w:val="single"/>
        </w:rPr>
      </w:pPr>
      <w:r w:rsidRPr="00F00C5E">
        <w:rPr>
          <w:rFonts w:ascii="Verdana" w:hAnsi="Verdana"/>
          <w:i/>
          <w:sz w:val="22"/>
          <w:szCs w:val="22"/>
          <w:u w:val="single"/>
        </w:rPr>
        <w:t>DEFINIZIONE DELLE CONTROVERSIE</w:t>
      </w:r>
    </w:p>
    <w:p w:rsidR="007647EB" w:rsidRPr="00F00C5E" w:rsidRDefault="007647EB" w:rsidP="007647EB">
      <w:pPr>
        <w:ind w:right="-1" w:firstLine="284"/>
        <w:jc w:val="center"/>
        <w:rPr>
          <w:rFonts w:ascii="Verdana" w:hAnsi="Verdana"/>
          <w:sz w:val="22"/>
          <w:szCs w:val="22"/>
        </w:rPr>
      </w:pPr>
    </w:p>
    <w:p w:rsidR="007647EB" w:rsidRPr="00F00C5E" w:rsidRDefault="007647EB" w:rsidP="007647EB">
      <w:pPr>
        <w:pStyle w:val="Rientrocorpodeltesto"/>
        <w:tabs>
          <w:tab w:val="left" w:pos="0"/>
        </w:tabs>
        <w:ind w:left="0" w:right="98"/>
        <w:jc w:val="both"/>
        <w:rPr>
          <w:rFonts w:ascii="Verdana" w:hAnsi="Verdana"/>
          <w:sz w:val="22"/>
          <w:szCs w:val="22"/>
        </w:rPr>
      </w:pPr>
      <w:r w:rsidRPr="00F00C5E">
        <w:rPr>
          <w:rFonts w:ascii="Verdana" w:hAnsi="Verdana"/>
          <w:sz w:val="22"/>
          <w:szCs w:val="22"/>
        </w:rPr>
        <w:t>Nel caso dovessero insorgere delle controversie, le parti convengono che il Foro competente ed esclusivo è quello di Bari.</w:t>
      </w:r>
    </w:p>
    <w:p w:rsidR="00290A8B" w:rsidRDefault="00290A8B" w:rsidP="007647EB">
      <w:pPr>
        <w:pStyle w:val="Titolo5"/>
        <w:jc w:val="center"/>
        <w:rPr>
          <w:rFonts w:ascii="Verdana" w:hAnsi="Verdana"/>
          <w:b w:val="0"/>
          <w:i w:val="0"/>
          <w:sz w:val="22"/>
          <w:szCs w:val="22"/>
        </w:rPr>
      </w:pPr>
    </w:p>
    <w:p w:rsidR="007647EB" w:rsidRPr="002616E1" w:rsidRDefault="00290A8B" w:rsidP="007647EB">
      <w:pPr>
        <w:pStyle w:val="Titolo5"/>
        <w:jc w:val="center"/>
        <w:rPr>
          <w:rFonts w:ascii="Verdana" w:hAnsi="Verdana"/>
          <w:b w:val="0"/>
          <w:i w:val="0"/>
          <w:sz w:val="22"/>
          <w:szCs w:val="22"/>
        </w:rPr>
      </w:pPr>
      <w:r>
        <w:rPr>
          <w:rFonts w:ascii="Verdana" w:hAnsi="Verdana"/>
          <w:b w:val="0"/>
          <w:i w:val="0"/>
          <w:sz w:val="22"/>
          <w:szCs w:val="22"/>
        </w:rPr>
        <w:t>ART. 22</w:t>
      </w:r>
    </w:p>
    <w:p w:rsidR="007647EB" w:rsidRPr="00076C71" w:rsidRDefault="007647EB" w:rsidP="007647EB">
      <w:pPr>
        <w:pStyle w:val="Titolo4"/>
        <w:rPr>
          <w:rFonts w:ascii="Verdana" w:hAnsi="Verdana"/>
          <w:i/>
          <w:sz w:val="22"/>
          <w:szCs w:val="22"/>
          <w:u w:val="single"/>
        </w:rPr>
      </w:pPr>
      <w:r w:rsidRPr="00076C71">
        <w:rPr>
          <w:rFonts w:ascii="Verdana" w:hAnsi="Verdana"/>
          <w:i/>
          <w:sz w:val="22"/>
          <w:szCs w:val="22"/>
          <w:u w:val="single"/>
        </w:rPr>
        <w:t>DOMICILIO DELL’APPALTATORE</w:t>
      </w:r>
    </w:p>
    <w:p w:rsidR="007647EB" w:rsidRPr="00076C71" w:rsidRDefault="007647EB" w:rsidP="007647EB">
      <w:pPr>
        <w:ind w:right="-1" w:firstLine="284"/>
        <w:jc w:val="both"/>
        <w:rPr>
          <w:rFonts w:ascii="Verdana" w:hAnsi="Verdana"/>
          <w:i/>
          <w:sz w:val="22"/>
          <w:szCs w:val="22"/>
        </w:rPr>
      </w:pPr>
    </w:p>
    <w:p w:rsidR="007647EB" w:rsidRPr="00F00C5E" w:rsidRDefault="007647EB" w:rsidP="007647EB">
      <w:pPr>
        <w:pStyle w:val="Corpodeltesto2"/>
        <w:suppressAutoHyphens/>
        <w:jc w:val="both"/>
        <w:rPr>
          <w:rFonts w:ascii="Verdana" w:hAnsi="Verdana"/>
          <w:b w:val="0"/>
          <w:sz w:val="22"/>
          <w:szCs w:val="22"/>
        </w:rPr>
      </w:pPr>
      <w:r w:rsidRPr="00F00C5E">
        <w:rPr>
          <w:rFonts w:ascii="Verdana" w:hAnsi="Verdana"/>
          <w:b w:val="0"/>
          <w:sz w:val="22"/>
          <w:szCs w:val="22"/>
        </w:rPr>
        <w:t xml:space="preserve">Il concorrente aggiudicatario dovrà indicare il proprio domicilio per tutta la durata dell’appalto. </w:t>
      </w:r>
      <w:smartTag w:uri="urn:schemas-microsoft-com:office:smarttags" w:element="PersonName">
        <w:smartTagPr>
          <w:attr w:name="ProductID" w:val="la Regione"/>
        </w:smartTagPr>
        <w:r w:rsidRPr="00F00C5E">
          <w:rPr>
            <w:rFonts w:ascii="Verdana" w:hAnsi="Verdana"/>
            <w:b w:val="0"/>
            <w:sz w:val="22"/>
            <w:szCs w:val="22"/>
          </w:rPr>
          <w:t>La Regione</w:t>
        </w:r>
      </w:smartTag>
      <w:r w:rsidRPr="00F00C5E">
        <w:rPr>
          <w:rFonts w:ascii="Verdana" w:hAnsi="Verdana"/>
          <w:b w:val="0"/>
          <w:sz w:val="22"/>
          <w:szCs w:val="22"/>
        </w:rPr>
        <w:t xml:space="preserve"> indirizzerà a tale domicilio ogni sua richiesta, comunicazione, o quanto altro possa occorrere durante lo svolgimento del servizio.</w:t>
      </w:r>
    </w:p>
    <w:p w:rsidR="007647EB" w:rsidRPr="00F00C5E" w:rsidRDefault="00290A8B" w:rsidP="007647EB">
      <w:pPr>
        <w:pStyle w:val="Titolo5"/>
        <w:jc w:val="center"/>
        <w:rPr>
          <w:rFonts w:ascii="Verdana" w:hAnsi="Verdana"/>
          <w:b w:val="0"/>
          <w:sz w:val="22"/>
          <w:szCs w:val="22"/>
        </w:rPr>
      </w:pPr>
      <w:r>
        <w:rPr>
          <w:rFonts w:ascii="Verdana" w:hAnsi="Verdana"/>
          <w:b w:val="0"/>
          <w:sz w:val="22"/>
          <w:szCs w:val="22"/>
        </w:rPr>
        <w:t>ART. 23</w:t>
      </w:r>
    </w:p>
    <w:p w:rsidR="007647EB" w:rsidRPr="00076C71" w:rsidRDefault="007647EB" w:rsidP="007647EB">
      <w:pPr>
        <w:pStyle w:val="Titolo4"/>
        <w:ind w:right="98"/>
        <w:rPr>
          <w:rFonts w:ascii="Verdana" w:hAnsi="Verdana"/>
          <w:i/>
          <w:sz w:val="22"/>
          <w:szCs w:val="22"/>
          <w:u w:val="single"/>
        </w:rPr>
      </w:pPr>
      <w:r w:rsidRPr="00076C71">
        <w:rPr>
          <w:rFonts w:ascii="Verdana" w:hAnsi="Verdana"/>
          <w:i/>
          <w:sz w:val="22"/>
          <w:szCs w:val="22"/>
          <w:u w:val="single"/>
        </w:rPr>
        <w:t>SPESE DELL’APPALTO</w:t>
      </w:r>
    </w:p>
    <w:p w:rsidR="007647EB" w:rsidRPr="00076C71" w:rsidRDefault="007647EB" w:rsidP="007647EB">
      <w:pPr>
        <w:ind w:right="-1" w:firstLine="284"/>
        <w:jc w:val="both"/>
        <w:rPr>
          <w:rFonts w:ascii="Verdana" w:hAnsi="Verdana"/>
          <w:i/>
          <w:sz w:val="22"/>
          <w:szCs w:val="22"/>
        </w:rPr>
      </w:pPr>
    </w:p>
    <w:p w:rsidR="007647EB" w:rsidRPr="00F00C5E" w:rsidRDefault="007647EB" w:rsidP="007647EB">
      <w:pPr>
        <w:pStyle w:val="sche4"/>
        <w:rPr>
          <w:rFonts w:ascii="Verdana" w:hAnsi="Verdana"/>
          <w:sz w:val="22"/>
          <w:szCs w:val="22"/>
        </w:rPr>
      </w:pPr>
      <w:r w:rsidRPr="00F00C5E">
        <w:rPr>
          <w:rFonts w:ascii="Verdana" w:hAnsi="Verdana"/>
          <w:sz w:val="22"/>
          <w:szCs w:val="22"/>
        </w:rPr>
        <w:t>Tutte le spese di contratto, bolli, imposta di registro ecc., sono a carico esclusivo dell’aggiudicatario senza diritto di rivalsa.</w:t>
      </w:r>
    </w:p>
    <w:p w:rsidR="007647EB" w:rsidRPr="00F00C5E" w:rsidRDefault="007647EB" w:rsidP="007647EB">
      <w:pPr>
        <w:rPr>
          <w:rFonts w:ascii="Verdana" w:hAnsi="Verdana"/>
          <w:sz w:val="22"/>
          <w:szCs w:val="22"/>
        </w:rPr>
      </w:pPr>
    </w:p>
    <w:p w:rsidR="007647EB" w:rsidRPr="00F00C5E" w:rsidRDefault="007647EB" w:rsidP="007647EB">
      <w:pPr>
        <w:rPr>
          <w:rFonts w:ascii="Verdana" w:hAnsi="Verdana"/>
          <w:sz w:val="22"/>
          <w:szCs w:val="22"/>
        </w:rPr>
      </w:pPr>
    </w:p>
    <w:p w:rsidR="007647EB" w:rsidRPr="00F00C5E" w:rsidRDefault="007647EB" w:rsidP="007647EB">
      <w:pPr>
        <w:rPr>
          <w:rFonts w:ascii="Verdana" w:hAnsi="Verdana"/>
          <w:sz w:val="22"/>
          <w:szCs w:val="22"/>
        </w:rPr>
      </w:pPr>
    </w:p>
    <w:sectPr w:rsidR="007647EB" w:rsidRPr="00F00C5E" w:rsidSect="004566F2">
      <w:headerReference w:type="default" r:id="rId7"/>
      <w:footerReference w:type="default" r:id="rId8"/>
      <w:pgSz w:w="11906" w:h="16838"/>
      <w:pgMar w:top="1361"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422" w:rsidRDefault="00E72422" w:rsidP="002E789D">
      <w:r>
        <w:separator/>
      </w:r>
    </w:p>
  </w:endnote>
  <w:endnote w:type="continuationSeparator" w:id="0">
    <w:p w:rsidR="00E72422" w:rsidRDefault="00E72422" w:rsidP="002E78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Galant">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89D" w:rsidRDefault="008F7291">
    <w:pPr>
      <w:pStyle w:val="Pidipagina"/>
      <w:jc w:val="center"/>
    </w:pPr>
    <w:fldSimple w:instr=" PAGE   \* MERGEFORMAT ">
      <w:r w:rsidR="001033A4">
        <w:rPr>
          <w:noProof/>
        </w:rPr>
        <w:t>12</w:t>
      </w:r>
    </w:fldSimple>
  </w:p>
  <w:p w:rsidR="002E789D" w:rsidRDefault="002E789D">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422" w:rsidRDefault="00E72422" w:rsidP="002E789D">
      <w:r>
        <w:separator/>
      </w:r>
    </w:p>
  </w:footnote>
  <w:footnote w:type="continuationSeparator" w:id="0">
    <w:p w:rsidR="00E72422" w:rsidRDefault="00E72422" w:rsidP="002E78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BBC" w:rsidRDefault="00D16BBC">
    <w:pPr>
      <w:pStyle w:val="Intestazione"/>
    </w:pPr>
    <w:r>
      <w:rPr>
        <w:rFonts w:ascii="Arial" w:hAnsi="Arial" w:cs="Arial"/>
        <w:noProof/>
        <w:sz w:val="16"/>
        <w:szCs w:val="16"/>
      </w:rPr>
      <w:t xml:space="preserve">         </w:t>
    </w:r>
  </w:p>
  <w:tbl>
    <w:tblPr>
      <w:tblW w:w="10124" w:type="dxa"/>
      <w:jc w:val="center"/>
      <w:tblInd w:w="173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tblPr>
    <w:tblGrid>
      <w:gridCol w:w="2201"/>
      <w:gridCol w:w="7923"/>
    </w:tblGrid>
    <w:tr w:rsidR="00D16BBC" w:rsidRPr="001769C0" w:rsidTr="00401412">
      <w:trPr>
        <w:trHeight w:val="1539"/>
        <w:jc w:val="center"/>
      </w:trPr>
      <w:tc>
        <w:tcPr>
          <w:tcW w:w="1087" w:type="pct"/>
          <w:tcBorders>
            <w:top w:val="single" w:sz="6" w:space="0" w:color="auto"/>
            <w:left w:val="single" w:sz="4" w:space="0" w:color="auto"/>
            <w:bottom w:val="single" w:sz="6" w:space="0" w:color="auto"/>
            <w:right w:val="single" w:sz="6" w:space="0" w:color="auto"/>
          </w:tcBorders>
          <w:vAlign w:val="center"/>
        </w:tcPr>
        <w:p w:rsidR="00D16BBC" w:rsidRPr="001769C0" w:rsidRDefault="00D16BBC" w:rsidP="00401412">
          <w:pPr>
            <w:autoSpaceDE w:val="0"/>
            <w:autoSpaceDN w:val="0"/>
            <w:adjustRightInd w:val="0"/>
            <w:jc w:val="center"/>
            <w:rPr>
              <w:rFonts w:ascii="Arial" w:hAnsi="Arial" w:cs="Arial"/>
              <w:b/>
              <w:bCs/>
              <w:color w:val="3A7CFF"/>
            </w:rPr>
          </w:pPr>
          <w:r>
            <w:rPr>
              <w:rFonts w:ascii="Arial" w:hAnsi="Arial" w:cs="Arial"/>
              <w:b/>
              <w:noProof/>
              <w:color w:val="3A7CFF"/>
            </w:rPr>
            <w:drawing>
              <wp:inline distT="0" distB="0" distL="0" distR="0">
                <wp:extent cx="561975" cy="866775"/>
                <wp:effectExtent l="19050" t="0" r="9525" b="0"/>
                <wp:docPr id="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srcRect/>
                        <a:stretch>
                          <a:fillRect/>
                        </a:stretch>
                      </pic:blipFill>
                      <pic:spPr bwMode="auto">
                        <a:xfrm>
                          <a:off x="0" y="0"/>
                          <a:ext cx="561975" cy="866775"/>
                        </a:xfrm>
                        <a:prstGeom prst="rect">
                          <a:avLst/>
                        </a:prstGeom>
                        <a:noFill/>
                        <a:ln w="9525">
                          <a:noFill/>
                          <a:miter lim="800000"/>
                          <a:headEnd/>
                          <a:tailEnd/>
                        </a:ln>
                      </pic:spPr>
                    </pic:pic>
                  </a:graphicData>
                </a:graphic>
              </wp:inline>
            </w:drawing>
          </w:r>
        </w:p>
        <w:p w:rsidR="00D16BBC" w:rsidRPr="001769C0" w:rsidRDefault="00D16BBC" w:rsidP="00401412">
          <w:pPr>
            <w:autoSpaceDE w:val="0"/>
            <w:autoSpaceDN w:val="0"/>
            <w:adjustRightInd w:val="0"/>
            <w:jc w:val="center"/>
            <w:rPr>
              <w:rFonts w:ascii="Arial" w:hAnsi="Arial" w:cs="Arial"/>
              <w:b/>
              <w:bCs/>
              <w:sz w:val="18"/>
              <w:szCs w:val="22"/>
            </w:rPr>
          </w:pPr>
          <w:r w:rsidRPr="001769C0">
            <w:rPr>
              <w:rFonts w:ascii="Arial" w:hAnsi="Arial" w:cs="Arial"/>
              <w:b/>
              <w:bCs/>
              <w:sz w:val="18"/>
            </w:rPr>
            <w:t>R</w:t>
          </w:r>
          <w:r w:rsidRPr="001769C0">
            <w:rPr>
              <w:rFonts w:ascii="Arial" w:hAnsi="Arial" w:cs="Arial"/>
              <w:b/>
              <w:bCs/>
              <w:sz w:val="18"/>
              <w:szCs w:val="22"/>
            </w:rPr>
            <w:t xml:space="preserve">EGIONE </w:t>
          </w:r>
          <w:r w:rsidRPr="001769C0">
            <w:rPr>
              <w:rFonts w:ascii="Arial" w:hAnsi="Arial" w:cs="Arial"/>
              <w:b/>
              <w:bCs/>
              <w:sz w:val="18"/>
            </w:rPr>
            <w:t>P</w:t>
          </w:r>
          <w:r w:rsidRPr="001769C0">
            <w:rPr>
              <w:rFonts w:ascii="Arial" w:hAnsi="Arial" w:cs="Arial"/>
              <w:b/>
              <w:bCs/>
              <w:sz w:val="18"/>
              <w:szCs w:val="22"/>
            </w:rPr>
            <w:t>UGLIA</w:t>
          </w:r>
        </w:p>
      </w:tc>
      <w:tc>
        <w:tcPr>
          <w:tcW w:w="3913" w:type="pct"/>
          <w:tcBorders>
            <w:top w:val="single" w:sz="6" w:space="0" w:color="auto"/>
            <w:left w:val="single" w:sz="4" w:space="0" w:color="auto"/>
            <w:bottom w:val="single" w:sz="6" w:space="0" w:color="auto"/>
            <w:right w:val="single" w:sz="6" w:space="0" w:color="auto"/>
          </w:tcBorders>
          <w:vAlign w:val="center"/>
        </w:tcPr>
        <w:p w:rsidR="00D16BBC" w:rsidRPr="001769C0" w:rsidRDefault="00D16BBC" w:rsidP="00401412">
          <w:pPr>
            <w:autoSpaceDE w:val="0"/>
            <w:autoSpaceDN w:val="0"/>
            <w:adjustRightInd w:val="0"/>
            <w:jc w:val="center"/>
            <w:rPr>
              <w:rFonts w:ascii="Arial" w:hAnsi="Arial" w:cs="Arial"/>
              <w:b/>
              <w:bCs/>
            </w:rPr>
          </w:pPr>
        </w:p>
        <w:p w:rsidR="00D16BBC" w:rsidRPr="001769C0" w:rsidRDefault="00D16BBC" w:rsidP="00401412">
          <w:pPr>
            <w:jc w:val="center"/>
            <w:rPr>
              <w:rFonts w:ascii="Arial" w:hAnsi="Arial" w:cs="Arial"/>
              <w:b/>
              <w:bCs/>
              <w:sz w:val="28"/>
              <w:szCs w:val="28"/>
            </w:rPr>
          </w:pPr>
          <w:r w:rsidRPr="001769C0">
            <w:rPr>
              <w:rFonts w:ascii="Arial" w:hAnsi="Arial" w:cs="Arial"/>
              <w:b/>
              <w:bCs/>
              <w:sz w:val="28"/>
              <w:szCs w:val="28"/>
            </w:rPr>
            <w:t>SERVIZIO AFFARI GENERALI</w:t>
          </w:r>
        </w:p>
        <w:p w:rsidR="00D16BBC" w:rsidRPr="001769C0" w:rsidRDefault="00D16BBC" w:rsidP="00401412">
          <w:pPr>
            <w:autoSpaceDE w:val="0"/>
            <w:autoSpaceDN w:val="0"/>
            <w:adjustRightInd w:val="0"/>
            <w:jc w:val="center"/>
            <w:rPr>
              <w:rFonts w:ascii="Arial" w:hAnsi="Arial" w:cs="Arial"/>
              <w:b/>
              <w:bCs/>
            </w:rPr>
          </w:pPr>
        </w:p>
        <w:p w:rsidR="00D16BBC" w:rsidRPr="001769C0" w:rsidRDefault="00D16BBC" w:rsidP="00401412">
          <w:pPr>
            <w:autoSpaceDE w:val="0"/>
            <w:autoSpaceDN w:val="0"/>
            <w:adjustRightInd w:val="0"/>
            <w:jc w:val="center"/>
            <w:rPr>
              <w:rFonts w:ascii="Arial" w:hAnsi="Arial" w:cs="Arial"/>
              <w:b/>
              <w:bCs/>
            </w:rPr>
          </w:pPr>
          <w:r w:rsidRPr="001769C0">
            <w:rPr>
              <w:rFonts w:ascii="Arial" w:hAnsi="Arial" w:cs="Arial"/>
              <w:b/>
              <w:bCs/>
            </w:rPr>
            <w:t>Area organizzazione e riforma dell’amministrazione</w:t>
          </w:r>
        </w:p>
      </w:tc>
    </w:tr>
  </w:tbl>
  <w:p w:rsidR="00D16BBC" w:rsidRDefault="00D16BBC">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10"/>
    <w:lvl w:ilvl="0">
      <w:start w:val="1"/>
      <w:numFmt w:val="bullet"/>
      <w:lvlText w:val=""/>
      <w:lvlJc w:val="left"/>
      <w:pPr>
        <w:tabs>
          <w:tab w:val="num" w:pos="624"/>
        </w:tabs>
        <w:ind w:left="624" w:hanging="397"/>
      </w:pPr>
      <w:rPr>
        <w:rFonts w:ascii="Symbol" w:hAnsi="Symbol" w:cs="Symbol"/>
      </w:rPr>
    </w:lvl>
  </w:abstractNum>
  <w:abstractNum w:abstractNumId="1">
    <w:nsid w:val="0000000E"/>
    <w:multiLevelType w:val="singleLevel"/>
    <w:tmpl w:val="0000000E"/>
    <w:name w:val="WW8Num29"/>
    <w:lvl w:ilvl="0">
      <w:start w:val="1"/>
      <w:numFmt w:val="bullet"/>
      <w:lvlText w:val=""/>
      <w:lvlJc w:val="left"/>
      <w:pPr>
        <w:tabs>
          <w:tab w:val="num" w:pos="624"/>
        </w:tabs>
        <w:ind w:left="624" w:hanging="397"/>
      </w:pPr>
      <w:rPr>
        <w:rFonts w:ascii="Symbol" w:hAnsi="Symbol" w:cs="Symbol"/>
      </w:rPr>
    </w:lvl>
  </w:abstractNum>
  <w:abstractNum w:abstractNumId="2">
    <w:nsid w:val="00000013"/>
    <w:multiLevelType w:val="multilevel"/>
    <w:tmpl w:val="00000013"/>
    <w:lvl w:ilvl="0">
      <w:start w:val="1"/>
      <w:numFmt w:val="decimal"/>
      <w:lvlText w:val="%1."/>
      <w:lvlJc w:val="left"/>
      <w:pPr>
        <w:tabs>
          <w:tab w:val="num" w:pos="1003"/>
        </w:tabs>
        <w:ind w:left="1003" w:hanging="360"/>
      </w:pPr>
    </w:lvl>
    <w:lvl w:ilvl="1">
      <w:start w:val="1"/>
      <w:numFmt w:val="decimal"/>
      <w:lvlText w:val="%2."/>
      <w:lvlJc w:val="left"/>
      <w:pPr>
        <w:tabs>
          <w:tab w:val="num" w:pos="1363"/>
        </w:tabs>
        <w:ind w:left="1363" w:hanging="360"/>
      </w:pPr>
    </w:lvl>
    <w:lvl w:ilvl="2">
      <w:start w:val="1"/>
      <w:numFmt w:val="decimal"/>
      <w:lvlText w:val="%3."/>
      <w:lvlJc w:val="left"/>
      <w:pPr>
        <w:tabs>
          <w:tab w:val="num" w:pos="1723"/>
        </w:tabs>
        <w:ind w:left="1723" w:hanging="360"/>
      </w:pPr>
    </w:lvl>
    <w:lvl w:ilvl="3">
      <w:start w:val="1"/>
      <w:numFmt w:val="decimal"/>
      <w:lvlText w:val="%4."/>
      <w:lvlJc w:val="left"/>
      <w:pPr>
        <w:tabs>
          <w:tab w:val="num" w:pos="2083"/>
        </w:tabs>
        <w:ind w:left="2083" w:hanging="360"/>
      </w:pPr>
    </w:lvl>
    <w:lvl w:ilvl="4">
      <w:start w:val="1"/>
      <w:numFmt w:val="decimal"/>
      <w:lvlText w:val="%5."/>
      <w:lvlJc w:val="left"/>
      <w:pPr>
        <w:tabs>
          <w:tab w:val="num" w:pos="2443"/>
        </w:tabs>
        <w:ind w:left="2443" w:hanging="360"/>
      </w:pPr>
    </w:lvl>
    <w:lvl w:ilvl="5">
      <w:start w:val="1"/>
      <w:numFmt w:val="decimal"/>
      <w:lvlText w:val="%6."/>
      <w:lvlJc w:val="left"/>
      <w:pPr>
        <w:tabs>
          <w:tab w:val="num" w:pos="2803"/>
        </w:tabs>
        <w:ind w:left="2803" w:hanging="360"/>
      </w:pPr>
    </w:lvl>
    <w:lvl w:ilvl="6">
      <w:start w:val="1"/>
      <w:numFmt w:val="decimal"/>
      <w:lvlText w:val="%7."/>
      <w:lvlJc w:val="left"/>
      <w:pPr>
        <w:tabs>
          <w:tab w:val="num" w:pos="3163"/>
        </w:tabs>
        <w:ind w:left="3163" w:hanging="360"/>
      </w:pPr>
    </w:lvl>
    <w:lvl w:ilvl="7">
      <w:start w:val="1"/>
      <w:numFmt w:val="decimal"/>
      <w:lvlText w:val="%8."/>
      <w:lvlJc w:val="left"/>
      <w:pPr>
        <w:tabs>
          <w:tab w:val="num" w:pos="3523"/>
        </w:tabs>
        <w:ind w:left="3523" w:hanging="360"/>
      </w:pPr>
    </w:lvl>
    <w:lvl w:ilvl="8">
      <w:start w:val="1"/>
      <w:numFmt w:val="decimal"/>
      <w:lvlText w:val="%9."/>
      <w:lvlJc w:val="left"/>
      <w:pPr>
        <w:tabs>
          <w:tab w:val="num" w:pos="3883"/>
        </w:tabs>
        <w:ind w:left="3883" w:hanging="360"/>
      </w:pPr>
    </w:lvl>
  </w:abstractNum>
  <w:abstractNum w:abstractNumId="3">
    <w:nsid w:val="036B487C"/>
    <w:multiLevelType w:val="hybridMultilevel"/>
    <w:tmpl w:val="057EEB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D395972"/>
    <w:multiLevelType w:val="hybridMultilevel"/>
    <w:tmpl w:val="6480F7CC"/>
    <w:lvl w:ilvl="0" w:tplc="8006EDDE">
      <w:start w:val="1"/>
      <w:numFmt w:val="decimal"/>
      <w:lvlText w:val="%1."/>
      <w:lvlJc w:val="left"/>
      <w:pPr>
        <w:tabs>
          <w:tab w:val="num" w:pos="360"/>
        </w:tabs>
        <w:ind w:left="360" w:hanging="360"/>
      </w:pPr>
      <w:rPr>
        <w:rFonts w:ascii="Arial" w:hAnsi="Arial" w:hint="default"/>
        <w:b/>
        <w:i w:val="0"/>
        <w:color w:val="auto"/>
        <w:sz w:val="24"/>
        <w:szCs w:val="24"/>
      </w:rPr>
    </w:lvl>
    <w:lvl w:ilvl="1" w:tplc="DC540790">
      <w:start w:val="1"/>
      <w:numFmt w:val="lowerRoman"/>
      <w:lvlText w:val="%2."/>
      <w:lvlJc w:val="left"/>
      <w:pPr>
        <w:tabs>
          <w:tab w:val="num" w:pos="1080"/>
        </w:tabs>
        <w:ind w:left="1080" w:hanging="360"/>
      </w:pPr>
      <w:rPr>
        <w:rFonts w:ascii="Arial" w:hAnsi="Arial" w:hint="default"/>
        <w:b/>
        <w:i w:val="0"/>
        <w:color w:val="auto"/>
        <w:sz w:val="24"/>
        <w:szCs w:val="24"/>
      </w:rPr>
    </w:lvl>
    <w:lvl w:ilvl="2" w:tplc="D6F64D88">
      <w:start w:val="7"/>
      <w:numFmt w:val="decimal"/>
      <w:lvlText w:val="%3."/>
      <w:lvlJc w:val="left"/>
      <w:pPr>
        <w:tabs>
          <w:tab w:val="num" w:pos="1980"/>
        </w:tabs>
        <w:ind w:left="1980" w:hanging="360"/>
      </w:pPr>
      <w:rPr>
        <w:rFonts w:hint="default"/>
        <w:b/>
        <w:i w:val="0"/>
        <w:color w:val="auto"/>
        <w:sz w:val="24"/>
        <w:szCs w:val="24"/>
      </w:rPr>
    </w:lvl>
    <w:lvl w:ilvl="3" w:tplc="E682AD22">
      <w:start w:val="1"/>
      <w:numFmt w:val="decimal"/>
      <w:lvlText w:val="%4)"/>
      <w:lvlJc w:val="left"/>
      <w:pPr>
        <w:tabs>
          <w:tab w:val="num" w:pos="2520"/>
        </w:tabs>
        <w:ind w:left="2520" w:hanging="360"/>
      </w:pPr>
      <w:rPr>
        <w:rFonts w:hint="default"/>
      </w:r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5">
    <w:nsid w:val="1E363312"/>
    <w:multiLevelType w:val="hybridMultilevel"/>
    <w:tmpl w:val="0BE4ADC8"/>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E706505"/>
    <w:multiLevelType w:val="hybridMultilevel"/>
    <w:tmpl w:val="FC7E1152"/>
    <w:lvl w:ilvl="0" w:tplc="D12C0A58">
      <w:start w:val="1"/>
      <w:numFmt w:val="lowerRoman"/>
      <w:lvlText w:val="%1."/>
      <w:lvlJc w:val="left"/>
      <w:pPr>
        <w:tabs>
          <w:tab w:val="num" w:pos="360"/>
        </w:tabs>
        <w:ind w:left="360" w:hanging="360"/>
      </w:pPr>
      <w:rPr>
        <w:rFonts w:ascii="Arial" w:hAnsi="Arial" w:hint="default"/>
        <w:b w:val="0"/>
        <w:i w:val="0"/>
        <w:color w:val="auto"/>
        <w:sz w:val="24"/>
        <w:szCs w:val="24"/>
      </w:rPr>
    </w:lvl>
    <w:lvl w:ilvl="1" w:tplc="0CE40940">
      <w:start w:val="1"/>
      <w:numFmt w:val="bullet"/>
      <w:lvlText w:val="-"/>
      <w:lvlJc w:val="left"/>
      <w:pPr>
        <w:tabs>
          <w:tab w:val="num" w:pos="644"/>
        </w:tabs>
        <w:ind w:left="644" w:hanging="284"/>
      </w:pPr>
      <w:rPr>
        <w:rFonts w:ascii="Arial" w:hAnsi="Arial" w:hint="default"/>
        <w:b w:val="0"/>
        <w:i w:val="0"/>
        <w:color w:val="auto"/>
        <w:sz w:val="24"/>
        <w:szCs w:val="24"/>
      </w:rPr>
    </w:lvl>
    <w:lvl w:ilvl="2" w:tplc="0410001B" w:tentative="1">
      <w:start w:val="1"/>
      <w:numFmt w:val="lowerRoman"/>
      <w:lvlText w:val="%3."/>
      <w:lvlJc w:val="right"/>
      <w:pPr>
        <w:tabs>
          <w:tab w:val="num" w:pos="1440"/>
        </w:tabs>
        <w:ind w:left="1440" w:hanging="180"/>
      </w:pPr>
    </w:lvl>
    <w:lvl w:ilvl="3" w:tplc="0410000F" w:tentative="1">
      <w:start w:val="1"/>
      <w:numFmt w:val="decimal"/>
      <w:lvlText w:val="%4."/>
      <w:lvlJc w:val="left"/>
      <w:pPr>
        <w:tabs>
          <w:tab w:val="num" w:pos="2160"/>
        </w:tabs>
        <w:ind w:left="2160" w:hanging="360"/>
      </w:pPr>
    </w:lvl>
    <w:lvl w:ilvl="4" w:tplc="04100019" w:tentative="1">
      <w:start w:val="1"/>
      <w:numFmt w:val="lowerLetter"/>
      <w:lvlText w:val="%5."/>
      <w:lvlJc w:val="left"/>
      <w:pPr>
        <w:tabs>
          <w:tab w:val="num" w:pos="2880"/>
        </w:tabs>
        <w:ind w:left="2880" w:hanging="360"/>
      </w:pPr>
    </w:lvl>
    <w:lvl w:ilvl="5" w:tplc="0410001B" w:tentative="1">
      <w:start w:val="1"/>
      <w:numFmt w:val="lowerRoman"/>
      <w:lvlText w:val="%6."/>
      <w:lvlJc w:val="right"/>
      <w:pPr>
        <w:tabs>
          <w:tab w:val="num" w:pos="3600"/>
        </w:tabs>
        <w:ind w:left="3600" w:hanging="180"/>
      </w:pPr>
    </w:lvl>
    <w:lvl w:ilvl="6" w:tplc="0410000F" w:tentative="1">
      <w:start w:val="1"/>
      <w:numFmt w:val="decimal"/>
      <w:lvlText w:val="%7."/>
      <w:lvlJc w:val="left"/>
      <w:pPr>
        <w:tabs>
          <w:tab w:val="num" w:pos="4320"/>
        </w:tabs>
        <w:ind w:left="4320" w:hanging="360"/>
      </w:pPr>
    </w:lvl>
    <w:lvl w:ilvl="7" w:tplc="04100019" w:tentative="1">
      <w:start w:val="1"/>
      <w:numFmt w:val="lowerLetter"/>
      <w:lvlText w:val="%8."/>
      <w:lvlJc w:val="left"/>
      <w:pPr>
        <w:tabs>
          <w:tab w:val="num" w:pos="5040"/>
        </w:tabs>
        <w:ind w:left="5040" w:hanging="360"/>
      </w:pPr>
    </w:lvl>
    <w:lvl w:ilvl="8" w:tplc="0410001B" w:tentative="1">
      <w:start w:val="1"/>
      <w:numFmt w:val="lowerRoman"/>
      <w:lvlText w:val="%9."/>
      <w:lvlJc w:val="right"/>
      <w:pPr>
        <w:tabs>
          <w:tab w:val="num" w:pos="5760"/>
        </w:tabs>
        <w:ind w:left="5760" w:hanging="180"/>
      </w:pPr>
    </w:lvl>
  </w:abstractNum>
  <w:abstractNum w:abstractNumId="7">
    <w:nsid w:val="2EF94EFE"/>
    <w:multiLevelType w:val="hybridMultilevel"/>
    <w:tmpl w:val="6804EB66"/>
    <w:lvl w:ilvl="0" w:tplc="0410000F">
      <w:start w:val="1"/>
      <w:numFmt w:val="decimal"/>
      <w:lvlText w:val="%1."/>
      <w:lvlJc w:val="left"/>
      <w:pPr>
        <w:ind w:left="375" w:hanging="360"/>
      </w:pPr>
    </w:lvl>
    <w:lvl w:ilvl="1" w:tplc="04100019" w:tentative="1">
      <w:start w:val="1"/>
      <w:numFmt w:val="lowerLetter"/>
      <w:lvlText w:val="%2."/>
      <w:lvlJc w:val="left"/>
      <w:pPr>
        <w:ind w:left="1095" w:hanging="360"/>
      </w:pPr>
    </w:lvl>
    <w:lvl w:ilvl="2" w:tplc="0410001B" w:tentative="1">
      <w:start w:val="1"/>
      <w:numFmt w:val="lowerRoman"/>
      <w:lvlText w:val="%3."/>
      <w:lvlJc w:val="right"/>
      <w:pPr>
        <w:ind w:left="1815" w:hanging="180"/>
      </w:pPr>
    </w:lvl>
    <w:lvl w:ilvl="3" w:tplc="0410000F" w:tentative="1">
      <w:start w:val="1"/>
      <w:numFmt w:val="decimal"/>
      <w:lvlText w:val="%4."/>
      <w:lvlJc w:val="left"/>
      <w:pPr>
        <w:ind w:left="2535" w:hanging="360"/>
      </w:pPr>
    </w:lvl>
    <w:lvl w:ilvl="4" w:tplc="04100019" w:tentative="1">
      <w:start w:val="1"/>
      <w:numFmt w:val="lowerLetter"/>
      <w:lvlText w:val="%5."/>
      <w:lvlJc w:val="left"/>
      <w:pPr>
        <w:ind w:left="3255" w:hanging="360"/>
      </w:pPr>
    </w:lvl>
    <w:lvl w:ilvl="5" w:tplc="0410001B" w:tentative="1">
      <w:start w:val="1"/>
      <w:numFmt w:val="lowerRoman"/>
      <w:lvlText w:val="%6."/>
      <w:lvlJc w:val="right"/>
      <w:pPr>
        <w:ind w:left="3975" w:hanging="180"/>
      </w:pPr>
    </w:lvl>
    <w:lvl w:ilvl="6" w:tplc="0410000F" w:tentative="1">
      <w:start w:val="1"/>
      <w:numFmt w:val="decimal"/>
      <w:lvlText w:val="%7."/>
      <w:lvlJc w:val="left"/>
      <w:pPr>
        <w:ind w:left="4695" w:hanging="360"/>
      </w:pPr>
    </w:lvl>
    <w:lvl w:ilvl="7" w:tplc="04100019" w:tentative="1">
      <w:start w:val="1"/>
      <w:numFmt w:val="lowerLetter"/>
      <w:lvlText w:val="%8."/>
      <w:lvlJc w:val="left"/>
      <w:pPr>
        <w:ind w:left="5415" w:hanging="360"/>
      </w:pPr>
    </w:lvl>
    <w:lvl w:ilvl="8" w:tplc="0410001B" w:tentative="1">
      <w:start w:val="1"/>
      <w:numFmt w:val="lowerRoman"/>
      <w:lvlText w:val="%9."/>
      <w:lvlJc w:val="right"/>
      <w:pPr>
        <w:ind w:left="6135" w:hanging="180"/>
      </w:pPr>
    </w:lvl>
  </w:abstractNum>
  <w:abstractNum w:abstractNumId="8">
    <w:nsid w:val="3AFE6C12"/>
    <w:multiLevelType w:val="hybridMultilevel"/>
    <w:tmpl w:val="9A202AAC"/>
    <w:lvl w:ilvl="0" w:tplc="FFFFFFFF">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3B7D6EA6"/>
    <w:multiLevelType w:val="hybridMultilevel"/>
    <w:tmpl w:val="26CA6166"/>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521714FE"/>
    <w:multiLevelType w:val="hybridMultilevel"/>
    <w:tmpl w:val="09C65EB0"/>
    <w:lvl w:ilvl="0" w:tplc="FFFFFFFF">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54700CE4"/>
    <w:multiLevelType w:val="hybridMultilevel"/>
    <w:tmpl w:val="70A875D0"/>
    <w:lvl w:ilvl="0" w:tplc="FFFFFFFF">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600D0ECB"/>
    <w:multiLevelType w:val="hybridMultilevel"/>
    <w:tmpl w:val="49ACAFAE"/>
    <w:lvl w:ilvl="0" w:tplc="04100001">
      <w:start w:val="1"/>
      <w:numFmt w:val="bullet"/>
      <w:lvlText w:val=""/>
      <w:lvlJc w:val="left"/>
      <w:pPr>
        <w:ind w:left="1287" w:hanging="360"/>
      </w:pPr>
      <w:rPr>
        <w:rFonts w:ascii="Symbol" w:hAnsi="Symbol" w:hint="default"/>
      </w:rPr>
    </w:lvl>
    <w:lvl w:ilvl="1" w:tplc="38043EC4">
      <w:numFmt w:val="bullet"/>
      <w:lvlText w:val="-"/>
      <w:lvlJc w:val="left"/>
      <w:pPr>
        <w:ind w:left="2007" w:hanging="360"/>
      </w:pPr>
      <w:rPr>
        <w:rFonts w:ascii="Verdana" w:eastAsia="Times New Roman" w:hAnsi="Verdana" w:cs="Times New Roman"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3">
    <w:nsid w:val="61972E01"/>
    <w:multiLevelType w:val="hybridMultilevel"/>
    <w:tmpl w:val="2C18E7F0"/>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6B7120B9"/>
    <w:multiLevelType w:val="hybridMultilevel"/>
    <w:tmpl w:val="1946EA90"/>
    <w:lvl w:ilvl="0" w:tplc="0CE40940">
      <w:start w:val="1"/>
      <w:numFmt w:val="bullet"/>
      <w:lvlText w:val="-"/>
      <w:lvlJc w:val="left"/>
      <w:pPr>
        <w:tabs>
          <w:tab w:val="num" w:pos="568"/>
        </w:tabs>
        <w:ind w:left="568" w:hanging="284"/>
      </w:pPr>
      <w:rPr>
        <w:rFonts w:ascii="Arial" w:hAnsi="Arial" w:hint="default"/>
        <w:b w:val="0"/>
        <w:i w:val="0"/>
        <w:color w:val="auto"/>
        <w:sz w:val="24"/>
        <w:szCs w:val="24"/>
      </w:rPr>
    </w:lvl>
    <w:lvl w:ilvl="1" w:tplc="0CE40940">
      <w:start w:val="1"/>
      <w:numFmt w:val="bullet"/>
      <w:lvlText w:val="-"/>
      <w:lvlJc w:val="left"/>
      <w:pPr>
        <w:tabs>
          <w:tab w:val="num" w:pos="928"/>
        </w:tabs>
        <w:ind w:left="928" w:hanging="284"/>
      </w:pPr>
      <w:rPr>
        <w:rFonts w:ascii="Arial" w:hAnsi="Arial" w:hint="default"/>
        <w:b w:val="0"/>
        <w:i w:val="0"/>
        <w:color w:val="auto"/>
        <w:sz w:val="24"/>
        <w:szCs w:val="24"/>
      </w:rPr>
    </w:lvl>
    <w:lvl w:ilvl="2" w:tplc="0410001B" w:tentative="1">
      <w:start w:val="1"/>
      <w:numFmt w:val="lowerRoman"/>
      <w:lvlText w:val="%3."/>
      <w:lvlJc w:val="right"/>
      <w:pPr>
        <w:tabs>
          <w:tab w:val="num" w:pos="1724"/>
        </w:tabs>
        <w:ind w:left="1724" w:hanging="180"/>
      </w:pPr>
    </w:lvl>
    <w:lvl w:ilvl="3" w:tplc="0410000F" w:tentative="1">
      <w:start w:val="1"/>
      <w:numFmt w:val="decimal"/>
      <w:lvlText w:val="%4."/>
      <w:lvlJc w:val="left"/>
      <w:pPr>
        <w:tabs>
          <w:tab w:val="num" w:pos="2444"/>
        </w:tabs>
        <w:ind w:left="2444" w:hanging="360"/>
      </w:pPr>
    </w:lvl>
    <w:lvl w:ilvl="4" w:tplc="04100019" w:tentative="1">
      <w:start w:val="1"/>
      <w:numFmt w:val="lowerLetter"/>
      <w:lvlText w:val="%5."/>
      <w:lvlJc w:val="left"/>
      <w:pPr>
        <w:tabs>
          <w:tab w:val="num" w:pos="3164"/>
        </w:tabs>
        <w:ind w:left="3164" w:hanging="360"/>
      </w:pPr>
    </w:lvl>
    <w:lvl w:ilvl="5" w:tplc="0410001B" w:tentative="1">
      <w:start w:val="1"/>
      <w:numFmt w:val="lowerRoman"/>
      <w:lvlText w:val="%6."/>
      <w:lvlJc w:val="right"/>
      <w:pPr>
        <w:tabs>
          <w:tab w:val="num" w:pos="3884"/>
        </w:tabs>
        <w:ind w:left="3884" w:hanging="180"/>
      </w:pPr>
    </w:lvl>
    <w:lvl w:ilvl="6" w:tplc="0410000F" w:tentative="1">
      <w:start w:val="1"/>
      <w:numFmt w:val="decimal"/>
      <w:lvlText w:val="%7."/>
      <w:lvlJc w:val="left"/>
      <w:pPr>
        <w:tabs>
          <w:tab w:val="num" w:pos="4604"/>
        </w:tabs>
        <w:ind w:left="4604" w:hanging="360"/>
      </w:pPr>
    </w:lvl>
    <w:lvl w:ilvl="7" w:tplc="04100019" w:tentative="1">
      <w:start w:val="1"/>
      <w:numFmt w:val="lowerLetter"/>
      <w:lvlText w:val="%8."/>
      <w:lvlJc w:val="left"/>
      <w:pPr>
        <w:tabs>
          <w:tab w:val="num" w:pos="5324"/>
        </w:tabs>
        <w:ind w:left="5324" w:hanging="360"/>
      </w:pPr>
    </w:lvl>
    <w:lvl w:ilvl="8" w:tplc="0410001B" w:tentative="1">
      <w:start w:val="1"/>
      <w:numFmt w:val="lowerRoman"/>
      <w:lvlText w:val="%9."/>
      <w:lvlJc w:val="right"/>
      <w:pPr>
        <w:tabs>
          <w:tab w:val="num" w:pos="6044"/>
        </w:tabs>
        <w:ind w:left="6044" w:hanging="180"/>
      </w:pPr>
    </w:lvl>
  </w:abstractNum>
  <w:abstractNum w:abstractNumId="15">
    <w:nsid w:val="745834E4"/>
    <w:multiLevelType w:val="hybridMultilevel"/>
    <w:tmpl w:val="C00410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7D491E39"/>
    <w:multiLevelType w:val="hybridMultilevel"/>
    <w:tmpl w:val="20746F38"/>
    <w:lvl w:ilvl="0" w:tplc="895E55AC">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6"/>
  </w:num>
  <w:num w:numId="6">
    <w:abstractNumId w:val="14"/>
  </w:num>
  <w:num w:numId="7">
    <w:abstractNumId w:val="15"/>
  </w:num>
  <w:num w:numId="8">
    <w:abstractNumId w:val="5"/>
  </w:num>
  <w:num w:numId="9">
    <w:abstractNumId w:val="3"/>
  </w:num>
  <w:num w:numId="10">
    <w:abstractNumId w:val="16"/>
  </w:num>
  <w:num w:numId="11">
    <w:abstractNumId w:val="9"/>
  </w:num>
  <w:num w:numId="12">
    <w:abstractNumId w:val="7"/>
  </w:num>
  <w:num w:numId="13">
    <w:abstractNumId w:val="12"/>
  </w:num>
  <w:num w:numId="14">
    <w:abstractNumId w:val="13"/>
  </w:num>
  <w:num w:numId="15">
    <w:abstractNumId w:val="10"/>
  </w:num>
  <w:num w:numId="16">
    <w:abstractNumId w:val="8"/>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footnotePr>
    <w:footnote w:id="-1"/>
    <w:footnote w:id="0"/>
  </w:footnotePr>
  <w:endnotePr>
    <w:endnote w:id="-1"/>
    <w:endnote w:id="0"/>
  </w:endnotePr>
  <w:compat/>
  <w:rsids>
    <w:rsidRoot w:val="007647EB"/>
    <w:rsid w:val="00076C71"/>
    <w:rsid w:val="00093E9E"/>
    <w:rsid w:val="000A1F0E"/>
    <w:rsid w:val="000C40EF"/>
    <w:rsid w:val="000E1386"/>
    <w:rsid w:val="000E54E0"/>
    <w:rsid w:val="000E78A7"/>
    <w:rsid w:val="001033A4"/>
    <w:rsid w:val="001243F1"/>
    <w:rsid w:val="00127079"/>
    <w:rsid w:val="001658AA"/>
    <w:rsid w:val="001979BB"/>
    <w:rsid w:val="001C2D70"/>
    <w:rsid w:val="00201947"/>
    <w:rsid w:val="00215269"/>
    <w:rsid w:val="0025113C"/>
    <w:rsid w:val="002616E1"/>
    <w:rsid w:val="00290A8B"/>
    <w:rsid w:val="002A42B7"/>
    <w:rsid w:val="002D5087"/>
    <w:rsid w:val="002E789D"/>
    <w:rsid w:val="003C5AC9"/>
    <w:rsid w:val="00402B37"/>
    <w:rsid w:val="00431300"/>
    <w:rsid w:val="0043727E"/>
    <w:rsid w:val="00447399"/>
    <w:rsid w:val="004509FE"/>
    <w:rsid w:val="004566F2"/>
    <w:rsid w:val="004612F2"/>
    <w:rsid w:val="004A1524"/>
    <w:rsid w:val="004A3D7E"/>
    <w:rsid w:val="004C6F5B"/>
    <w:rsid w:val="004E3091"/>
    <w:rsid w:val="00510E81"/>
    <w:rsid w:val="00576B7F"/>
    <w:rsid w:val="005A1C98"/>
    <w:rsid w:val="005A7B7B"/>
    <w:rsid w:val="005E4B19"/>
    <w:rsid w:val="00603A87"/>
    <w:rsid w:val="0061174E"/>
    <w:rsid w:val="00627AA2"/>
    <w:rsid w:val="00642C34"/>
    <w:rsid w:val="00664C75"/>
    <w:rsid w:val="00685BD2"/>
    <w:rsid w:val="006A70C2"/>
    <w:rsid w:val="006A799B"/>
    <w:rsid w:val="00700C82"/>
    <w:rsid w:val="007164E6"/>
    <w:rsid w:val="00720B14"/>
    <w:rsid w:val="007647EB"/>
    <w:rsid w:val="007925C1"/>
    <w:rsid w:val="007C72C1"/>
    <w:rsid w:val="008149E4"/>
    <w:rsid w:val="00832FA3"/>
    <w:rsid w:val="00834B5A"/>
    <w:rsid w:val="00841DCC"/>
    <w:rsid w:val="00867C55"/>
    <w:rsid w:val="008B0E2E"/>
    <w:rsid w:val="008D1668"/>
    <w:rsid w:val="008D66FB"/>
    <w:rsid w:val="008F3A1D"/>
    <w:rsid w:val="008F7291"/>
    <w:rsid w:val="009201EC"/>
    <w:rsid w:val="00961B4B"/>
    <w:rsid w:val="0099459A"/>
    <w:rsid w:val="009B0926"/>
    <w:rsid w:val="009B3A5A"/>
    <w:rsid w:val="009D18B5"/>
    <w:rsid w:val="009D7485"/>
    <w:rsid w:val="00A21305"/>
    <w:rsid w:val="00BB76D3"/>
    <w:rsid w:val="00C5529A"/>
    <w:rsid w:val="00C734E8"/>
    <w:rsid w:val="00CB4B38"/>
    <w:rsid w:val="00D16BBC"/>
    <w:rsid w:val="00D90430"/>
    <w:rsid w:val="00DF20FC"/>
    <w:rsid w:val="00E42D36"/>
    <w:rsid w:val="00E44069"/>
    <w:rsid w:val="00E56A2C"/>
    <w:rsid w:val="00E72422"/>
    <w:rsid w:val="00EC7A06"/>
    <w:rsid w:val="00EF0314"/>
    <w:rsid w:val="00F00C5E"/>
    <w:rsid w:val="00F17FA7"/>
    <w:rsid w:val="00F641A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647EB"/>
    <w:rPr>
      <w:rFonts w:ascii="Times New Roman" w:eastAsia="Times New Roman" w:hAnsi="Times New Roman"/>
    </w:rPr>
  </w:style>
  <w:style w:type="paragraph" w:styleId="Titolo2">
    <w:name w:val="heading 2"/>
    <w:basedOn w:val="Normale"/>
    <w:next w:val="Normale"/>
    <w:link w:val="Titolo2Carattere"/>
    <w:qFormat/>
    <w:rsid w:val="007647EB"/>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7647EB"/>
    <w:pPr>
      <w:keepNext/>
      <w:jc w:val="center"/>
      <w:outlineLvl w:val="2"/>
    </w:pPr>
    <w:rPr>
      <w:rFonts w:ascii="Galant" w:hAnsi="Galant"/>
      <w:sz w:val="32"/>
      <w:u w:val="single"/>
    </w:rPr>
  </w:style>
  <w:style w:type="paragraph" w:styleId="Titolo4">
    <w:name w:val="heading 4"/>
    <w:basedOn w:val="Normale"/>
    <w:next w:val="Normale"/>
    <w:link w:val="Titolo4Carattere"/>
    <w:qFormat/>
    <w:rsid w:val="007647EB"/>
    <w:pPr>
      <w:keepNext/>
      <w:jc w:val="center"/>
      <w:outlineLvl w:val="3"/>
    </w:pPr>
    <w:rPr>
      <w:rFonts w:ascii="Galant" w:hAnsi="Galant"/>
      <w:sz w:val="32"/>
    </w:rPr>
  </w:style>
  <w:style w:type="paragraph" w:styleId="Titolo5">
    <w:name w:val="heading 5"/>
    <w:basedOn w:val="Normale"/>
    <w:next w:val="Normale"/>
    <w:link w:val="Titolo5Carattere"/>
    <w:qFormat/>
    <w:rsid w:val="007647EB"/>
    <w:pPr>
      <w:spacing w:before="240" w:after="60"/>
      <w:outlineLvl w:val="4"/>
    </w:pPr>
    <w:rPr>
      <w:b/>
      <w:bCs/>
      <w:i/>
      <w:iCs/>
      <w:sz w:val="26"/>
      <w:szCs w:val="26"/>
    </w:rPr>
  </w:style>
  <w:style w:type="paragraph" w:styleId="Titolo7">
    <w:name w:val="heading 7"/>
    <w:basedOn w:val="Normale"/>
    <w:next w:val="Normale"/>
    <w:link w:val="Titolo7Carattere"/>
    <w:qFormat/>
    <w:rsid w:val="007647EB"/>
    <w:pPr>
      <w:keepNext/>
      <w:jc w:val="center"/>
      <w:outlineLvl w:val="6"/>
    </w:pPr>
    <w:rPr>
      <w:rFonts w:ascii="Galant" w:hAnsi="Galant"/>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7647EB"/>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rsid w:val="007647EB"/>
    <w:rPr>
      <w:rFonts w:ascii="Galant" w:eastAsia="Times New Roman" w:hAnsi="Galant" w:cs="Times New Roman"/>
      <w:sz w:val="32"/>
      <w:szCs w:val="20"/>
      <w:u w:val="single"/>
      <w:lang w:eastAsia="it-IT"/>
    </w:rPr>
  </w:style>
  <w:style w:type="character" w:customStyle="1" w:styleId="Titolo4Carattere">
    <w:name w:val="Titolo 4 Carattere"/>
    <w:basedOn w:val="Carpredefinitoparagrafo"/>
    <w:link w:val="Titolo4"/>
    <w:rsid w:val="007647EB"/>
    <w:rPr>
      <w:rFonts w:ascii="Galant" w:eastAsia="Times New Roman" w:hAnsi="Galant" w:cs="Times New Roman"/>
      <w:sz w:val="32"/>
      <w:szCs w:val="20"/>
      <w:lang w:eastAsia="it-IT"/>
    </w:rPr>
  </w:style>
  <w:style w:type="character" w:customStyle="1" w:styleId="Titolo5Carattere">
    <w:name w:val="Titolo 5 Carattere"/>
    <w:basedOn w:val="Carpredefinitoparagrafo"/>
    <w:link w:val="Titolo5"/>
    <w:rsid w:val="007647EB"/>
    <w:rPr>
      <w:rFonts w:ascii="Times New Roman" w:eastAsia="Times New Roman" w:hAnsi="Times New Roman" w:cs="Times New Roman"/>
      <w:b/>
      <w:bCs/>
      <w:i/>
      <w:iCs/>
      <w:sz w:val="26"/>
      <w:szCs w:val="26"/>
      <w:lang w:eastAsia="it-IT"/>
    </w:rPr>
  </w:style>
  <w:style w:type="character" w:customStyle="1" w:styleId="Titolo7Carattere">
    <w:name w:val="Titolo 7 Carattere"/>
    <w:basedOn w:val="Carpredefinitoparagrafo"/>
    <w:link w:val="Titolo7"/>
    <w:rsid w:val="007647EB"/>
    <w:rPr>
      <w:rFonts w:ascii="Galant" w:eastAsia="Times New Roman" w:hAnsi="Galant" w:cs="Times New Roman"/>
      <w:b/>
      <w:bCs/>
      <w:sz w:val="20"/>
      <w:szCs w:val="20"/>
      <w:lang w:eastAsia="it-IT"/>
    </w:rPr>
  </w:style>
  <w:style w:type="paragraph" w:styleId="Intestazione">
    <w:name w:val="header"/>
    <w:basedOn w:val="Normale"/>
    <w:link w:val="IntestazioneCarattere"/>
    <w:uiPriority w:val="99"/>
    <w:rsid w:val="007647EB"/>
    <w:pPr>
      <w:tabs>
        <w:tab w:val="center" w:pos="4819"/>
        <w:tab w:val="right" w:pos="9638"/>
      </w:tabs>
    </w:pPr>
  </w:style>
  <w:style w:type="character" w:customStyle="1" w:styleId="IntestazioneCarattere">
    <w:name w:val="Intestazione Carattere"/>
    <w:basedOn w:val="Carpredefinitoparagrafo"/>
    <w:link w:val="Intestazione"/>
    <w:uiPriority w:val="99"/>
    <w:rsid w:val="007647EB"/>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rsid w:val="007647EB"/>
    <w:pPr>
      <w:tabs>
        <w:tab w:val="center" w:pos="4819"/>
        <w:tab w:val="right" w:pos="9638"/>
      </w:tabs>
    </w:pPr>
  </w:style>
  <w:style w:type="character" w:customStyle="1" w:styleId="PidipaginaCarattere">
    <w:name w:val="Piè di pagina Carattere"/>
    <w:basedOn w:val="Carpredefinitoparagrafo"/>
    <w:link w:val="Pidipagina"/>
    <w:uiPriority w:val="99"/>
    <w:rsid w:val="007647EB"/>
    <w:rPr>
      <w:rFonts w:ascii="Times New Roman" w:eastAsia="Times New Roman" w:hAnsi="Times New Roman" w:cs="Times New Roman"/>
      <w:sz w:val="20"/>
      <w:szCs w:val="20"/>
      <w:lang w:eastAsia="it-IT"/>
    </w:rPr>
  </w:style>
  <w:style w:type="paragraph" w:styleId="Corpodeltesto2">
    <w:name w:val="Body Text 2"/>
    <w:basedOn w:val="Normale"/>
    <w:link w:val="Corpodeltesto2Carattere"/>
    <w:rsid w:val="007647EB"/>
    <w:rPr>
      <w:b/>
      <w:bCs/>
      <w:sz w:val="24"/>
    </w:rPr>
  </w:style>
  <w:style w:type="character" w:customStyle="1" w:styleId="Corpodeltesto2Carattere">
    <w:name w:val="Corpo del testo 2 Carattere"/>
    <w:basedOn w:val="Carpredefinitoparagrafo"/>
    <w:link w:val="Corpodeltesto2"/>
    <w:rsid w:val="007647EB"/>
    <w:rPr>
      <w:rFonts w:ascii="Times New Roman" w:eastAsia="Times New Roman" w:hAnsi="Times New Roman" w:cs="Times New Roman"/>
      <w:b/>
      <w:bCs/>
      <w:sz w:val="24"/>
      <w:szCs w:val="20"/>
      <w:lang w:eastAsia="it-IT"/>
    </w:rPr>
  </w:style>
  <w:style w:type="paragraph" w:customStyle="1" w:styleId="sche4">
    <w:name w:val="sche_4"/>
    <w:rsid w:val="007647EB"/>
    <w:pPr>
      <w:widowControl w:val="0"/>
      <w:jc w:val="both"/>
    </w:pPr>
    <w:rPr>
      <w:rFonts w:ascii="Times New Roman" w:eastAsia="Times New Roman" w:hAnsi="Times New Roman"/>
    </w:rPr>
  </w:style>
  <w:style w:type="paragraph" w:styleId="Rientrocorpodeltesto">
    <w:name w:val="Body Text Indent"/>
    <w:basedOn w:val="Normale"/>
    <w:link w:val="RientrocorpodeltestoCarattere"/>
    <w:rsid w:val="007647EB"/>
    <w:pPr>
      <w:spacing w:after="120"/>
      <w:ind w:left="283"/>
    </w:pPr>
  </w:style>
  <w:style w:type="character" w:customStyle="1" w:styleId="RientrocorpodeltestoCarattere">
    <w:name w:val="Rientro corpo del testo Carattere"/>
    <w:basedOn w:val="Carpredefinitoparagrafo"/>
    <w:link w:val="Rientrocorpodeltesto"/>
    <w:rsid w:val="007647EB"/>
    <w:rPr>
      <w:rFonts w:ascii="Times New Roman" w:eastAsia="Times New Roman" w:hAnsi="Times New Roman" w:cs="Times New Roman"/>
      <w:sz w:val="20"/>
      <w:szCs w:val="20"/>
      <w:lang w:eastAsia="it-IT"/>
    </w:rPr>
  </w:style>
  <w:style w:type="paragraph" w:styleId="Rientrocorpodeltesto2">
    <w:name w:val="Body Text Indent 2"/>
    <w:basedOn w:val="Normale"/>
    <w:link w:val="Rientrocorpodeltesto2Carattere"/>
    <w:rsid w:val="007647EB"/>
    <w:pPr>
      <w:spacing w:after="120" w:line="480" w:lineRule="auto"/>
      <w:ind w:left="283"/>
    </w:pPr>
    <w:rPr>
      <w:sz w:val="24"/>
      <w:szCs w:val="24"/>
    </w:rPr>
  </w:style>
  <w:style w:type="character" w:customStyle="1" w:styleId="Rientrocorpodeltesto2Carattere">
    <w:name w:val="Rientro corpo del testo 2 Carattere"/>
    <w:basedOn w:val="Carpredefinitoparagrafo"/>
    <w:link w:val="Rientrocorpodeltesto2"/>
    <w:rsid w:val="007647EB"/>
    <w:rPr>
      <w:rFonts w:ascii="Times New Roman" w:eastAsia="Times New Roman" w:hAnsi="Times New Roman" w:cs="Times New Roman"/>
      <w:sz w:val="24"/>
      <w:szCs w:val="24"/>
      <w:lang w:eastAsia="it-IT"/>
    </w:rPr>
  </w:style>
  <w:style w:type="paragraph" w:customStyle="1" w:styleId="CharCharChar1CharCharCharCharCharChar">
    <w:name w:val="Char Char Char1 Char Char Char Char Char Char"/>
    <w:basedOn w:val="Normale"/>
    <w:autoRedefine/>
    <w:rsid w:val="007647EB"/>
    <w:pPr>
      <w:snapToGrid w:val="0"/>
      <w:spacing w:before="360" w:after="160" w:line="240" w:lineRule="exact"/>
      <w:jc w:val="both"/>
    </w:pPr>
    <w:rPr>
      <w:rFonts w:ascii="Verdana" w:hAnsi="Verdana"/>
      <w:lang w:val="en-US" w:eastAsia="en-US"/>
    </w:rPr>
  </w:style>
  <w:style w:type="paragraph" w:styleId="Testofumetto">
    <w:name w:val="Balloon Text"/>
    <w:basedOn w:val="Normale"/>
    <w:link w:val="TestofumettoCarattere"/>
    <w:uiPriority w:val="99"/>
    <w:semiHidden/>
    <w:unhideWhenUsed/>
    <w:rsid w:val="007647E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647EB"/>
    <w:rPr>
      <w:rFonts w:ascii="Tahoma" w:eastAsia="Times New Roman" w:hAnsi="Tahoma" w:cs="Tahoma"/>
      <w:sz w:val="16"/>
      <w:szCs w:val="16"/>
      <w:lang w:eastAsia="it-IT"/>
    </w:rPr>
  </w:style>
  <w:style w:type="paragraph" w:styleId="Corpodeltesto">
    <w:name w:val="Body Text"/>
    <w:basedOn w:val="Normale"/>
    <w:link w:val="CorpodeltestoCarattere"/>
    <w:uiPriority w:val="99"/>
    <w:semiHidden/>
    <w:unhideWhenUsed/>
    <w:rsid w:val="008D66FB"/>
    <w:pPr>
      <w:spacing w:after="120"/>
    </w:pPr>
  </w:style>
  <w:style w:type="character" w:customStyle="1" w:styleId="CorpodeltestoCarattere">
    <w:name w:val="Corpo del testo Carattere"/>
    <w:basedOn w:val="Carpredefinitoparagrafo"/>
    <w:link w:val="Corpodeltesto"/>
    <w:uiPriority w:val="99"/>
    <w:semiHidden/>
    <w:rsid w:val="008D66FB"/>
    <w:rPr>
      <w:rFonts w:ascii="Times New Roman" w:eastAsia="Times New Roman" w:hAnsi="Times New Roman"/>
    </w:rPr>
  </w:style>
  <w:style w:type="paragraph" w:customStyle="1" w:styleId="Corpodeltesto21">
    <w:name w:val="Corpo del testo 21"/>
    <w:basedOn w:val="Normale"/>
    <w:rsid w:val="008D66FB"/>
    <w:pPr>
      <w:suppressAutoHyphens/>
    </w:pPr>
    <w:rPr>
      <w:b/>
      <w:bCs/>
      <w:sz w:val="24"/>
      <w:lang w:eastAsia="ar-SA"/>
    </w:rPr>
  </w:style>
  <w:style w:type="paragraph" w:customStyle="1" w:styleId="Rientrocorpodeltesto21">
    <w:name w:val="Rientro corpo del testo 21"/>
    <w:basedOn w:val="Normale"/>
    <w:rsid w:val="008D66FB"/>
    <w:pPr>
      <w:suppressAutoHyphens/>
      <w:spacing w:after="120" w:line="480" w:lineRule="auto"/>
      <w:ind w:left="283"/>
    </w:pPr>
    <w:rPr>
      <w:sz w:val="24"/>
      <w:szCs w:val="24"/>
      <w:lang w:eastAsia="ar-SA"/>
    </w:rPr>
  </w:style>
  <w:style w:type="paragraph" w:styleId="Corpodeltesto3">
    <w:name w:val="Body Text 3"/>
    <w:basedOn w:val="Normale"/>
    <w:link w:val="Corpodeltesto3Carattere"/>
    <w:uiPriority w:val="99"/>
    <w:semiHidden/>
    <w:unhideWhenUsed/>
    <w:rsid w:val="00076C71"/>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076C71"/>
    <w:rPr>
      <w:rFonts w:ascii="Times New Roman" w:eastAsia="Times New Roman" w:hAnsi="Times New Roman"/>
      <w:sz w:val="16"/>
      <w:szCs w:val="16"/>
    </w:rPr>
  </w:style>
  <w:style w:type="paragraph" w:customStyle="1" w:styleId="Default">
    <w:name w:val="Default"/>
    <w:rsid w:val="00F641AC"/>
    <w:pPr>
      <w:autoSpaceDE w:val="0"/>
      <w:autoSpaceDN w:val="0"/>
      <w:adjustRightInd w:val="0"/>
    </w:pPr>
    <w:rPr>
      <w:rFonts w:ascii="Times New Roman" w:hAnsi="Times New Roman"/>
      <w:color w:val="000000"/>
      <w:sz w:val="24"/>
      <w:szCs w:val="24"/>
      <w:lang w:eastAsia="en-US"/>
    </w:rPr>
  </w:style>
  <w:style w:type="paragraph" w:styleId="Paragrafoelenco">
    <w:name w:val="List Paragraph"/>
    <w:basedOn w:val="Normale"/>
    <w:uiPriority w:val="34"/>
    <w:qFormat/>
    <w:rsid w:val="00F641AC"/>
    <w:pPr>
      <w:ind w:left="720"/>
      <w:contextualSpacing/>
    </w:pPr>
    <w:rPr>
      <w:rFonts w:ascii="Calibri" w:eastAsia="Calibri" w:hAnsi="Calibri"/>
      <w:sz w:val="22"/>
      <w:szCs w:val="22"/>
      <w:lang w:eastAsia="en-US"/>
    </w:rPr>
  </w:style>
  <w:style w:type="character" w:customStyle="1" w:styleId="FontStyle28">
    <w:name w:val="Font Style28"/>
    <w:basedOn w:val="Carpredefinitoparagrafo"/>
    <w:uiPriority w:val="99"/>
    <w:rsid w:val="000E54E0"/>
    <w:rPr>
      <w:rFonts w:ascii="Verdana" w:hAnsi="Verdana" w:cs="Verdana"/>
      <w:sz w:val="18"/>
      <w:szCs w:val="18"/>
    </w:rPr>
  </w:style>
  <w:style w:type="paragraph" w:customStyle="1" w:styleId="Style16">
    <w:name w:val="Style16"/>
    <w:basedOn w:val="Normale"/>
    <w:rsid w:val="000E54E0"/>
    <w:pPr>
      <w:widowControl w:val="0"/>
      <w:autoSpaceDE w:val="0"/>
      <w:autoSpaceDN w:val="0"/>
      <w:adjustRightInd w:val="0"/>
      <w:spacing w:line="355" w:lineRule="exact"/>
      <w:jc w:val="both"/>
    </w:pPr>
    <w:rPr>
      <w:rFonts w:ascii="Arial" w:hAnsi="Arial"/>
      <w:sz w:val="24"/>
      <w:szCs w:val="24"/>
    </w:rPr>
  </w:style>
  <w:style w:type="character" w:customStyle="1" w:styleId="FontStyle79">
    <w:name w:val="Font Style79"/>
    <w:basedOn w:val="Carpredefinitoparagrafo"/>
    <w:rsid w:val="00A21305"/>
    <w:rPr>
      <w:rFonts w:ascii="Arial" w:hAnsi="Arial" w:cs="Arial"/>
      <w:sz w:val="16"/>
      <w:szCs w:val="16"/>
    </w:rPr>
  </w:style>
</w:styles>
</file>

<file path=word/webSettings.xml><?xml version="1.0" encoding="utf-8"?>
<w:webSettings xmlns:r="http://schemas.openxmlformats.org/officeDocument/2006/relationships" xmlns:w="http://schemas.openxmlformats.org/wordprocessingml/2006/main">
  <w:divs>
    <w:div w:id="129656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6286</Words>
  <Characters>35834</Characters>
  <Application>Microsoft Office Word</Application>
  <DocSecurity>0</DocSecurity>
  <Lines>298</Lines>
  <Paragraphs>84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42036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Franky_2</dc:creator>
  <cp:lastModifiedBy>Raffaella Ruccia</cp:lastModifiedBy>
  <cp:revision>7</cp:revision>
  <cp:lastPrinted>2013-07-04T13:21:00Z</cp:lastPrinted>
  <dcterms:created xsi:type="dcterms:W3CDTF">2013-07-19T07:48:00Z</dcterms:created>
  <dcterms:modified xsi:type="dcterms:W3CDTF">2013-07-30T09:11:00Z</dcterms:modified>
</cp:coreProperties>
</file>